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b/>
          <w:bCs/>
          <w:sz w:val="48"/>
          <w:szCs w:val="48"/>
        </w:rPr>
        <w:t>关于组织申报2023年度包头市社科规划项目职业教育专项课题的通知</w:t>
      </w:r>
    </w:p>
    <w:bookmarkEnd w:id="0"/>
    <w:p>
      <w:pPr>
        <w:rPr>
          <w:rFonts w:hint="eastAsia"/>
          <w:sz w:val="28"/>
          <w:szCs w:val="28"/>
        </w:rPr>
      </w:pPr>
      <w:r>
        <w:rPr>
          <w:rFonts w:hint="eastAsia"/>
          <w:sz w:val="28"/>
          <w:szCs w:val="28"/>
        </w:rPr>
        <w:t>市属高职院校，市教育局所属高、中职院校：</w:t>
      </w:r>
    </w:p>
    <w:p>
      <w:pPr>
        <w:ind w:firstLine="560" w:firstLineChars="200"/>
        <w:rPr>
          <w:rFonts w:hint="eastAsia"/>
          <w:sz w:val="28"/>
          <w:szCs w:val="28"/>
        </w:rPr>
      </w:pPr>
      <w:r>
        <w:rPr>
          <w:rFonts w:hint="eastAsia"/>
          <w:sz w:val="28"/>
          <w:szCs w:val="28"/>
        </w:rPr>
        <w:t>为深入学习贯彻习近平总书记在内蒙古考察时的重要指示以及对职业教育工作的重要指示精神，全面落实市委市政府关于推动我市职业教育高质量发展的相关部署，助力构建现代职业教育体系，促进职业教育服务全市经济社会高质量发展，市社科规划办现组织2023年度包头市社科规划项目职业教育专项课题研究工作，现将有关事宜通知如下：</w:t>
      </w:r>
    </w:p>
    <w:p>
      <w:pPr>
        <w:ind w:firstLine="560" w:firstLineChars="200"/>
        <w:rPr>
          <w:rFonts w:hint="eastAsia"/>
          <w:sz w:val="28"/>
          <w:szCs w:val="28"/>
        </w:rPr>
      </w:pPr>
      <w:r>
        <w:rPr>
          <w:rFonts w:hint="eastAsia"/>
          <w:sz w:val="28"/>
          <w:szCs w:val="28"/>
        </w:rPr>
        <w:t>一、申报范围</w:t>
      </w:r>
    </w:p>
    <w:p>
      <w:pPr>
        <w:ind w:firstLine="560" w:firstLineChars="200"/>
        <w:rPr>
          <w:rFonts w:hint="eastAsia"/>
          <w:sz w:val="28"/>
          <w:szCs w:val="28"/>
        </w:rPr>
      </w:pPr>
      <w:r>
        <w:rPr>
          <w:rFonts w:hint="eastAsia"/>
          <w:sz w:val="28"/>
          <w:szCs w:val="28"/>
        </w:rPr>
        <w:t>包头职业技术学院、包头轻工职业技术学院、包头铁道职业技术学院、包头钢铁职业技术学院、包头机械工业职业学校、包头机电工业职业学校、包头服务管理职业学校、包头财经信息职业学校、包头艺术职业学校。</w:t>
      </w:r>
    </w:p>
    <w:p>
      <w:pPr>
        <w:ind w:firstLine="560" w:firstLineChars="200"/>
        <w:rPr>
          <w:rFonts w:hint="eastAsia"/>
          <w:sz w:val="28"/>
          <w:szCs w:val="28"/>
        </w:rPr>
      </w:pPr>
      <w:r>
        <w:rPr>
          <w:rFonts w:hint="eastAsia"/>
          <w:sz w:val="28"/>
          <w:szCs w:val="28"/>
        </w:rPr>
        <w:t>二、申报条件</w:t>
      </w:r>
    </w:p>
    <w:p>
      <w:pPr>
        <w:ind w:firstLine="560" w:firstLineChars="200"/>
        <w:rPr>
          <w:rFonts w:hint="eastAsia"/>
          <w:sz w:val="28"/>
          <w:szCs w:val="28"/>
        </w:rPr>
      </w:pPr>
      <w:r>
        <w:rPr>
          <w:rFonts w:hint="eastAsia"/>
          <w:sz w:val="28"/>
          <w:szCs w:val="28"/>
        </w:rPr>
        <w:t>申报项目的主持人必须从事过研究工作并具有副高级以上（含）专业技术职称或者具有硕士学位。不具备副高级以上专业职称（含）或硕士学位的，须由两名具有高级专业技术职务的同行专家推荐。党政机关、企事业单位具有硕士学位或教学科研能力的副处级以上（含）领导干部和中高级管理人员也可作为申报人申报项目。</w:t>
      </w:r>
    </w:p>
    <w:p>
      <w:pPr>
        <w:ind w:firstLine="560" w:firstLineChars="200"/>
        <w:rPr>
          <w:rFonts w:hint="eastAsia"/>
          <w:sz w:val="28"/>
          <w:szCs w:val="28"/>
        </w:rPr>
      </w:pPr>
      <w:r>
        <w:rPr>
          <w:rFonts w:hint="eastAsia"/>
          <w:sz w:val="28"/>
          <w:szCs w:val="28"/>
        </w:rPr>
        <w:t>三、申报要求</w:t>
      </w:r>
    </w:p>
    <w:p>
      <w:pPr>
        <w:ind w:firstLine="560" w:firstLineChars="200"/>
        <w:rPr>
          <w:rFonts w:hint="eastAsia"/>
          <w:sz w:val="28"/>
          <w:szCs w:val="28"/>
        </w:rPr>
      </w:pPr>
      <w:r>
        <w:rPr>
          <w:rFonts w:hint="eastAsia"/>
          <w:sz w:val="28"/>
          <w:szCs w:val="28"/>
        </w:rPr>
        <w:t>1.课题研究以2023年度包头市社科规划项目职业教育专项课题指南题目进行申报，立项评审时将以指南所列题目进行评审。</w:t>
      </w:r>
    </w:p>
    <w:p>
      <w:pPr>
        <w:ind w:firstLine="560" w:firstLineChars="200"/>
        <w:rPr>
          <w:rFonts w:hint="eastAsia"/>
          <w:sz w:val="28"/>
          <w:szCs w:val="28"/>
        </w:rPr>
      </w:pPr>
      <w:r>
        <w:rPr>
          <w:rFonts w:hint="eastAsia"/>
          <w:sz w:val="28"/>
          <w:szCs w:val="28"/>
        </w:rPr>
        <w:t>2.课题研究要政治方向正确，观点鲜明，具有学术创新性，突出新思想、新观点、新方法和新角度。</w:t>
      </w:r>
    </w:p>
    <w:p>
      <w:pPr>
        <w:ind w:firstLine="560" w:firstLineChars="200"/>
        <w:rPr>
          <w:rFonts w:hint="eastAsia"/>
          <w:sz w:val="28"/>
          <w:szCs w:val="28"/>
        </w:rPr>
      </w:pPr>
      <w:r>
        <w:rPr>
          <w:rFonts w:hint="eastAsia"/>
          <w:sz w:val="28"/>
          <w:szCs w:val="28"/>
        </w:rPr>
        <w:t>3.课题主持人只能申报一项课题，且不能作为课题组成员参加其他项目的申请；课题组成员最多只能同时参加两个项目的申请（包括2023年度包头市哲学社会科学规划第一批、第二批课题）。凡获得国家、自治区级社科规划项目、自治区社科基金项目相同的研究内容，或公开发表的相同内容的研究成果不得申报。</w:t>
      </w:r>
    </w:p>
    <w:p>
      <w:pPr>
        <w:ind w:firstLine="560" w:firstLineChars="200"/>
        <w:rPr>
          <w:rFonts w:hint="eastAsia"/>
          <w:sz w:val="28"/>
          <w:szCs w:val="28"/>
        </w:rPr>
      </w:pPr>
      <w:r>
        <w:rPr>
          <w:rFonts w:hint="eastAsia"/>
          <w:sz w:val="28"/>
          <w:szCs w:val="28"/>
        </w:rPr>
        <w:t>4.项目承担单位须具有规范的财务管理制度，立项后能够开具正规的完税发票（收款人为项目承担单位）。</w:t>
      </w:r>
    </w:p>
    <w:p>
      <w:pPr>
        <w:ind w:firstLine="560" w:firstLineChars="200"/>
        <w:rPr>
          <w:rFonts w:hint="eastAsia"/>
          <w:sz w:val="28"/>
          <w:szCs w:val="28"/>
        </w:rPr>
      </w:pPr>
      <w:r>
        <w:rPr>
          <w:rFonts w:hint="eastAsia"/>
          <w:sz w:val="28"/>
          <w:szCs w:val="28"/>
        </w:rPr>
        <w:t>四、完成时限</w:t>
      </w:r>
    </w:p>
    <w:p>
      <w:pPr>
        <w:ind w:firstLine="560" w:firstLineChars="200"/>
        <w:rPr>
          <w:rFonts w:hint="eastAsia"/>
          <w:sz w:val="28"/>
          <w:szCs w:val="28"/>
        </w:rPr>
      </w:pPr>
      <w:r>
        <w:rPr>
          <w:rFonts w:hint="eastAsia"/>
          <w:sz w:val="28"/>
          <w:szCs w:val="28"/>
        </w:rPr>
        <w:t>课题研究时长不超过3个月，具体时间以签署课题立项协议书日期为准。</w:t>
      </w:r>
    </w:p>
    <w:p>
      <w:pPr>
        <w:ind w:firstLine="560" w:firstLineChars="200"/>
        <w:rPr>
          <w:rFonts w:hint="eastAsia"/>
          <w:sz w:val="28"/>
          <w:szCs w:val="28"/>
        </w:rPr>
      </w:pPr>
      <w:r>
        <w:rPr>
          <w:rFonts w:hint="eastAsia"/>
          <w:sz w:val="28"/>
          <w:szCs w:val="28"/>
        </w:rPr>
        <w:t>五、具体事宜</w:t>
      </w:r>
    </w:p>
    <w:p>
      <w:pPr>
        <w:ind w:firstLine="560" w:firstLineChars="200"/>
        <w:rPr>
          <w:rFonts w:hint="eastAsia"/>
          <w:sz w:val="28"/>
          <w:szCs w:val="28"/>
        </w:rPr>
      </w:pPr>
      <w:r>
        <w:rPr>
          <w:rFonts w:hint="eastAsia"/>
          <w:sz w:val="28"/>
          <w:szCs w:val="28"/>
        </w:rPr>
        <w:t>1.各申报者要登录包头社科网www.btskw.com.cn，点击“通知公告栏”，下载课题申报所需材料（附件1-4）。</w:t>
      </w:r>
    </w:p>
    <w:p>
      <w:pPr>
        <w:ind w:firstLine="560" w:firstLineChars="200"/>
        <w:rPr>
          <w:rFonts w:hint="eastAsia"/>
          <w:sz w:val="28"/>
          <w:szCs w:val="28"/>
        </w:rPr>
      </w:pPr>
      <w:r>
        <w:rPr>
          <w:rFonts w:hint="eastAsia"/>
          <w:sz w:val="28"/>
          <w:szCs w:val="28"/>
        </w:rPr>
        <w:t>2.各单位要高度重视组织申报工作，认真组织本单位人员申报课题。课题负责人所在单位科研管理部门（或宣传政工部门）要对本单位申报材料进行严格审核，签署明确意见，于2023年9月5日之前将申报材料（《课题申报表》一式三份、《课题论证活页》一式伍份及《汇总表》一份，以及全套材料电子版）统一提交到市社科规划办（市党政大楼C区0929室）。</w:t>
      </w:r>
    </w:p>
    <w:p>
      <w:pPr>
        <w:rPr>
          <w:rFonts w:hint="eastAsia"/>
          <w:sz w:val="28"/>
          <w:szCs w:val="28"/>
        </w:rPr>
      </w:pPr>
    </w:p>
    <w:p>
      <w:pPr>
        <w:rPr>
          <w:rFonts w:hint="eastAsia"/>
          <w:sz w:val="28"/>
          <w:szCs w:val="28"/>
        </w:rPr>
      </w:pPr>
      <w:r>
        <w:rPr>
          <w:rFonts w:hint="eastAsia"/>
          <w:sz w:val="28"/>
          <w:szCs w:val="28"/>
        </w:rPr>
        <w:t>联 系 人：小红</w:t>
      </w:r>
    </w:p>
    <w:p>
      <w:pPr>
        <w:rPr>
          <w:rFonts w:hint="eastAsia"/>
          <w:sz w:val="28"/>
          <w:szCs w:val="28"/>
        </w:rPr>
      </w:pPr>
      <w:r>
        <w:rPr>
          <w:rFonts w:hint="eastAsia"/>
          <w:sz w:val="28"/>
          <w:szCs w:val="28"/>
        </w:rPr>
        <w:t>联系电话：0472-5619412</w:t>
      </w:r>
    </w:p>
    <w:p>
      <w:pPr>
        <w:rPr>
          <w:rFonts w:hint="eastAsia"/>
          <w:sz w:val="28"/>
          <w:szCs w:val="28"/>
        </w:rPr>
      </w:pPr>
      <w:r>
        <w:rPr>
          <w:rFonts w:hint="eastAsia"/>
          <w:sz w:val="28"/>
          <w:szCs w:val="28"/>
        </w:rPr>
        <w:t xml:space="preserve">电子邮箱：btsklghpjb@163.com </w:t>
      </w:r>
    </w:p>
    <w:p>
      <w:pPr>
        <w:rPr>
          <w:rFonts w:hint="eastAsia"/>
          <w:sz w:val="28"/>
          <w:szCs w:val="28"/>
        </w:rPr>
      </w:pPr>
    </w:p>
    <w:p>
      <w:pPr>
        <w:rPr>
          <w:rFonts w:hint="eastAsia"/>
          <w:sz w:val="28"/>
          <w:szCs w:val="28"/>
        </w:rPr>
      </w:pPr>
      <w:r>
        <w:rPr>
          <w:rFonts w:hint="eastAsia"/>
          <w:sz w:val="28"/>
          <w:szCs w:val="28"/>
        </w:rPr>
        <w:t xml:space="preserve"> </w:t>
      </w:r>
    </w:p>
    <w:p>
      <w:pPr>
        <w:rPr>
          <w:rFonts w:hint="eastAsia"/>
          <w:sz w:val="28"/>
          <w:szCs w:val="28"/>
        </w:rPr>
      </w:pPr>
    </w:p>
    <w:p>
      <w:pPr>
        <w:rPr>
          <w:rFonts w:hint="eastAsia"/>
          <w:sz w:val="28"/>
          <w:szCs w:val="28"/>
        </w:rPr>
      </w:pPr>
      <w:r>
        <w:rPr>
          <w:rFonts w:hint="eastAsia"/>
          <w:sz w:val="28"/>
          <w:szCs w:val="28"/>
        </w:rPr>
        <w:t xml:space="preserve"> </w:t>
      </w:r>
    </w:p>
    <w:p>
      <w:pPr>
        <w:rPr>
          <w:rFonts w:hint="eastAsia"/>
          <w:sz w:val="28"/>
          <w:szCs w:val="28"/>
        </w:rPr>
      </w:pPr>
    </w:p>
    <w:p>
      <w:pPr>
        <w:ind w:leftChars="1500"/>
        <w:jc w:val="center"/>
        <w:rPr>
          <w:rFonts w:hint="eastAsia"/>
          <w:sz w:val="28"/>
          <w:szCs w:val="28"/>
        </w:rPr>
      </w:pPr>
      <w:r>
        <w:rPr>
          <w:rFonts w:hint="eastAsia"/>
          <w:sz w:val="28"/>
          <w:szCs w:val="28"/>
        </w:rPr>
        <w:t>包头市哲学社会科学规划领导小组办公室                                                                     2023年8月28日</w:t>
      </w:r>
    </w:p>
    <w:p>
      <w:pPr>
        <w:rPr>
          <w:rFonts w:hint="eastAsia"/>
          <w:sz w:val="28"/>
          <w:szCs w:val="28"/>
        </w:rPr>
      </w:pPr>
    </w:p>
    <w:p>
      <w:pPr>
        <w:rPr>
          <w:rFonts w:hint="eastAsia"/>
          <w:sz w:val="28"/>
          <w:szCs w:val="28"/>
        </w:rPr>
      </w:pPr>
      <w:r>
        <w:rPr>
          <w:rFonts w:hint="eastAsia"/>
          <w:sz w:val="28"/>
          <w:szCs w:val="28"/>
        </w:rPr>
        <w:t>附件：</w:t>
      </w:r>
    </w:p>
    <w:p>
      <w:pPr>
        <w:rPr>
          <w:rFonts w:hint="eastAsia"/>
          <w:sz w:val="28"/>
          <w:szCs w:val="28"/>
        </w:rPr>
      </w:pPr>
      <w:r>
        <w:rPr>
          <w:rFonts w:hint="eastAsia"/>
          <w:sz w:val="28"/>
          <w:szCs w:val="28"/>
        </w:rPr>
        <w:t>1.2023年度包头市社科规划项目职业教育专项课题指南.docx</w:t>
      </w:r>
    </w:p>
    <w:p>
      <w:pPr>
        <w:rPr>
          <w:rFonts w:hint="eastAsia"/>
          <w:sz w:val="28"/>
          <w:szCs w:val="28"/>
        </w:rPr>
      </w:pPr>
      <w:r>
        <w:rPr>
          <w:rFonts w:hint="eastAsia"/>
          <w:sz w:val="28"/>
          <w:szCs w:val="28"/>
        </w:rPr>
        <w:t>2.2023年度包头市社科规划项目职业教育专项课题申报表.doc</w:t>
      </w:r>
    </w:p>
    <w:p>
      <w:pPr>
        <w:rPr>
          <w:rFonts w:hint="eastAsia"/>
          <w:sz w:val="28"/>
          <w:szCs w:val="28"/>
        </w:rPr>
      </w:pPr>
      <w:r>
        <w:rPr>
          <w:rFonts w:hint="eastAsia"/>
          <w:sz w:val="28"/>
          <w:szCs w:val="28"/>
        </w:rPr>
        <w:t>3.2023年度包头市社科规划项目职业教育专项课题申报汇总表.xls</w:t>
      </w:r>
    </w:p>
    <w:p>
      <w:pPr>
        <w:rPr>
          <w:sz w:val="28"/>
          <w:szCs w:val="28"/>
        </w:rPr>
      </w:pPr>
      <w:r>
        <w:rPr>
          <w:rFonts w:hint="eastAsia"/>
          <w:sz w:val="28"/>
          <w:szCs w:val="28"/>
        </w:rPr>
        <w:t>4.课题论证活页模板.doc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xNmNlNmNhZTNlZmNkMjczZTg0NDhlMTJkOGFjNDkifQ=="/>
  </w:docVars>
  <w:rsids>
    <w:rsidRoot w:val="42BA766C"/>
    <w:rsid w:val="42BA7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2023-08-28T09:10:00Z</dcterms:created>
  <dc:creator>月亮姐姐</dc:creator>
  <cp:lastModifiedBy>月亮姐姐</cp:lastModifiedBy>
  <dcterms:modified xsi:type="dcterms:W3CDTF">2023-08-28T09:16:18Z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EE1EF4E90AF64361A162B0E2712F9DCA_11</vt:lpwstr>
  </property>
</Properties>
</file>