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9A" w:rsidRDefault="0002275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MOOC</w:t>
      </w:r>
      <w:r w:rsidR="00A25CB9">
        <w:rPr>
          <w:rFonts w:hint="eastAsia"/>
          <w:b/>
          <w:sz w:val="32"/>
          <w:szCs w:val="32"/>
        </w:rPr>
        <w:t>学院建课</w:t>
      </w:r>
      <w:bookmarkStart w:id="0" w:name="_GoBack"/>
      <w:bookmarkEnd w:id="0"/>
      <w:r w:rsidR="00EF01EA">
        <w:rPr>
          <w:rFonts w:hint="eastAsia"/>
          <w:b/>
          <w:sz w:val="32"/>
          <w:szCs w:val="32"/>
        </w:rPr>
        <w:t>基本要求</w:t>
      </w:r>
    </w:p>
    <w:tbl>
      <w:tblPr>
        <w:tblStyle w:val="a6"/>
        <w:tblW w:w="1006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709"/>
        <w:gridCol w:w="7088"/>
        <w:gridCol w:w="708"/>
      </w:tblGrid>
      <w:tr w:rsidR="0070399A">
        <w:tc>
          <w:tcPr>
            <w:tcW w:w="1560" w:type="dxa"/>
          </w:tcPr>
          <w:p w:rsidR="0070399A" w:rsidRDefault="0002275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30"/>
                <w:szCs w:val="30"/>
              </w:rPr>
              <w:t>检查</w:t>
            </w:r>
            <w:r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  <w:t>项目</w:t>
            </w:r>
          </w:p>
        </w:tc>
        <w:tc>
          <w:tcPr>
            <w:tcW w:w="709" w:type="dxa"/>
          </w:tcPr>
          <w:p w:rsidR="0070399A" w:rsidRDefault="0002275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30"/>
                <w:szCs w:val="30"/>
              </w:rPr>
              <w:t>序号</w:t>
            </w:r>
          </w:p>
        </w:tc>
        <w:tc>
          <w:tcPr>
            <w:tcW w:w="7088" w:type="dxa"/>
          </w:tcPr>
          <w:p w:rsidR="0070399A" w:rsidRDefault="0002275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30"/>
                <w:szCs w:val="30"/>
              </w:rPr>
              <w:t>重点检查</w:t>
            </w:r>
            <w:r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  <w:t>内容</w:t>
            </w:r>
          </w:p>
        </w:tc>
        <w:tc>
          <w:tcPr>
            <w:tcW w:w="708" w:type="dxa"/>
          </w:tcPr>
          <w:p w:rsidR="0070399A" w:rsidRDefault="0002275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30"/>
                <w:szCs w:val="30"/>
              </w:rPr>
              <w:t>反馈</w:t>
            </w:r>
          </w:p>
        </w:tc>
      </w:tr>
      <w:tr w:rsidR="00F22BDA">
        <w:tc>
          <w:tcPr>
            <w:tcW w:w="1560" w:type="dxa"/>
            <w:vMerge w:val="restart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课程基础</w:t>
            </w:r>
          </w:p>
        </w:tc>
        <w:tc>
          <w:tcPr>
            <w:tcW w:w="709" w:type="dxa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F22BDA" w:rsidRPr="006F5667" w:rsidRDefault="00F22BDA" w:rsidP="008C3CB9">
            <w:pPr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该课程在</w:t>
            </w:r>
            <w:proofErr w:type="gramStart"/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职教云</w:t>
            </w:r>
            <w:proofErr w:type="gramEnd"/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平台或其他平台已开设至少2年，能体现本专业的优势及特色。</w:t>
            </w:r>
          </w:p>
        </w:tc>
        <w:tc>
          <w:tcPr>
            <w:tcW w:w="708" w:type="dxa"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</w:tr>
      <w:tr w:rsidR="00F22BDA">
        <w:tc>
          <w:tcPr>
            <w:tcW w:w="1560" w:type="dxa"/>
            <w:vMerge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  <w:tc>
          <w:tcPr>
            <w:tcW w:w="709" w:type="dxa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F22BDA" w:rsidRPr="006F5667" w:rsidRDefault="00F22BDA" w:rsidP="00E869FB">
            <w:pPr>
              <w:jc w:val="left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国家级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、</w:t>
            </w: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省级专业资源库建设项目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相关课程</w:t>
            </w: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、省级立项的精品在线课程、院级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结题</w:t>
            </w: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精品在线开放课程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</w:rPr>
              <w:t>。</w:t>
            </w:r>
          </w:p>
        </w:tc>
        <w:tc>
          <w:tcPr>
            <w:tcW w:w="708" w:type="dxa"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</w:tr>
      <w:tr w:rsidR="00F22BDA">
        <w:tc>
          <w:tcPr>
            <w:tcW w:w="1560" w:type="dxa"/>
            <w:vMerge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  <w:tc>
          <w:tcPr>
            <w:tcW w:w="709" w:type="dxa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F22BDA" w:rsidRPr="006F5667" w:rsidRDefault="00F22BDA" w:rsidP="00F22BDA">
            <w:pPr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课程内容具有相对稳定性、基础性、科学性、系统性、先进性、适应性和针对性等特征，严格遵守国家安全、保密和法律规定，适合网上公开使用。</w:t>
            </w:r>
          </w:p>
        </w:tc>
        <w:tc>
          <w:tcPr>
            <w:tcW w:w="708" w:type="dxa"/>
          </w:tcPr>
          <w:p w:rsidR="00F22BDA" w:rsidRDefault="00F22BD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</w:tr>
      <w:tr w:rsidR="0070399A">
        <w:tc>
          <w:tcPr>
            <w:tcW w:w="1560" w:type="dxa"/>
            <w:vMerge w:val="restart"/>
            <w:vAlign w:val="center"/>
          </w:tcPr>
          <w:p w:rsidR="0070399A" w:rsidRDefault="0002275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团队基础</w:t>
            </w: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70399A" w:rsidRPr="006F5667" w:rsidRDefault="00022756" w:rsidP="00D53C72">
            <w:pPr>
              <w:jc w:val="left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课程负责人</w:t>
            </w:r>
            <w:r w:rsidR="00D53C72"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要求具有中级及以上职称，且讲授本门课程至少</w:t>
            </w:r>
            <w:r w:rsidR="008C3CB9"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三轮以上的本校教师，</w:t>
            </w:r>
            <w:proofErr w:type="gramStart"/>
            <w:r w:rsidR="008C3CB9"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且</w:t>
            </w: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教学</w:t>
            </w:r>
            <w:proofErr w:type="gramEnd"/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经验丰富、教学特色鲜明</w:t>
            </w:r>
            <w:r w:rsidR="008C3CB9"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70399A" w:rsidRDefault="0070399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</w:tr>
      <w:tr w:rsidR="0070399A">
        <w:tc>
          <w:tcPr>
            <w:tcW w:w="1560" w:type="dxa"/>
            <w:vMerge/>
          </w:tcPr>
          <w:p w:rsidR="0070399A" w:rsidRDefault="0070399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70399A" w:rsidRPr="006F5667" w:rsidRDefault="00022756" w:rsidP="00E869FB">
            <w:pPr>
              <w:jc w:val="left"/>
              <w:rPr>
                <w:rFonts w:asciiTheme="minorEastAsia" w:eastAsia="宋体" w:hAnsiTheme="minorEastAsia"/>
                <w:b/>
                <w:color w:val="000000" w:themeColor="text1"/>
                <w:sz w:val="30"/>
                <w:szCs w:val="30"/>
              </w:rPr>
            </w:pPr>
            <w:r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课程团队结构合理，应包括课程负责人、主讲教师、在线教学辅助人员</w:t>
            </w:r>
            <w:r w:rsidR="00E869FB" w:rsidRPr="006F5667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70399A" w:rsidRDefault="0070399A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30"/>
                <w:szCs w:val="30"/>
              </w:rPr>
            </w:pPr>
          </w:p>
        </w:tc>
      </w:tr>
      <w:tr w:rsidR="0070399A">
        <w:trPr>
          <w:trHeight w:val="290"/>
        </w:trPr>
        <w:tc>
          <w:tcPr>
            <w:tcW w:w="1560" w:type="dxa"/>
            <w:vMerge w:val="restart"/>
            <w:vAlign w:val="center"/>
          </w:tcPr>
          <w:p w:rsidR="0070399A" w:rsidRDefault="0002275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建设基础</w:t>
            </w: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88" w:type="dxa"/>
            <w:vAlign w:val="center"/>
          </w:tcPr>
          <w:p w:rsidR="0070399A" w:rsidRDefault="0002275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课程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信息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填写完整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规范，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课程首页显示完整。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建议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课程团队成员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全部能够提供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头像。</w:t>
            </w:r>
          </w:p>
        </w:tc>
        <w:tc>
          <w:tcPr>
            <w:tcW w:w="708" w:type="dxa"/>
          </w:tcPr>
          <w:p w:rsidR="0070399A" w:rsidRDefault="0070399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399A">
        <w:trPr>
          <w:trHeight w:val="450"/>
        </w:trPr>
        <w:tc>
          <w:tcPr>
            <w:tcW w:w="1560" w:type="dxa"/>
            <w:vMerge/>
            <w:vAlign w:val="center"/>
          </w:tcPr>
          <w:p w:rsidR="0070399A" w:rsidRDefault="0070399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088" w:type="dxa"/>
            <w:vAlign w:val="center"/>
          </w:tcPr>
          <w:p w:rsidR="0070399A" w:rsidRDefault="0002275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所有资源不存在政治性、思想性错误、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不存在知识产权问题。</w:t>
            </w:r>
          </w:p>
        </w:tc>
        <w:tc>
          <w:tcPr>
            <w:tcW w:w="708" w:type="dxa"/>
          </w:tcPr>
          <w:p w:rsidR="0070399A" w:rsidRDefault="0070399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399A">
        <w:trPr>
          <w:trHeight w:val="330"/>
        </w:trPr>
        <w:tc>
          <w:tcPr>
            <w:tcW w:w="1560" w:type="dxa"/>
            <w:vMerge/>
            <w:vAlign w:val="center"/>
          </w:tcPr>
          <w:p w:rsidR="0070399A" w:rsidRDefault="0070399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088" w:type="dxa"/>
            <w:vAlign w:val="center"/>
          </w:tcPr>
          <w:p w:rsidR="0070399A" w:rsidRDefault="0002275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所有资源全部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可以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运行，如有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须下载或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特定环境中打开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的资源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，应注明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70399A" w:rsidRDefault="0070399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399A">
        <w:trPr>
          <w:trHeight w:val="330"/>
        </w:trPr>
        <w:tc>
          <w:tcPr>
            <w:tcW w:w="1560" w:type="dxa"/>
            <w:vMerge/>
            <w:vAlign w:val="center"/>
          </w:tcPr>
          <w:p w:rsidR="0070399A" w:rsidRDefault="0070399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399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088" w:type="dxa"/>
            <w:vAlign w:val="center"/>
          </w:tcPr>
          <w:p w:rsidR="0070399A" w:rsidRDefault="00022756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所有资源没有知识性、学术性错误，且保证资源质量高。</w:t>
            </w:r>
          </w:p>
        </w:tc>
        <w:tc>
          <w:tcPr>
            <w:tcW w:w="708" w:type="dxa"/>
          </w:tcPr>
          <w:p w:rsidR="0070399A" w:rsidRDefault="0070399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每期课程开设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周数建议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12周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左右，原则上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不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少于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周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且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不超过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16周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3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每周课程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容量</w:t>
            </w:r>
            <w:r>
              <w:rPr>
                <w:rFonts w:asciiTheme="minorEastAsia" w:hAnsiTheme="minorEastAsia"/>
                <w:sz w:val="24"/>
                <w:szCs w:val="24"/>
              </w:rPr>
              <w:t>建议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4学时</w:t>
            </w:r>
            <w:r>
              <w:rPr>
                <w:rFonts w:asciiTheme="minorEastAsia" w:hAnsiTheme="minorEastAsia"/>
                <w:sz w:val="24"/>
                <w:szCs w:val="24"/>
              </w:rPr>
              <w:t>左右，原则上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不</w:t>
            </w:r>
            <w:r>
              <w:rPr>
                <w:rFonts w:asciiTheme="minorEastAsia" w:hAnsiTheme="minorEastAsia"/>
                <w:sz w:val="24"/>
                <w:szCs w:val="24"/>
              </w:rPr>
              <w:t>少于2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学时且</w:t>
            </w:r>
            <w:r>
              <w:rPr>
                <w:rFonts w:asciiTheme="minorEastAsia" w:hAnsiTheme="minorEastAsia"/>
                <w:sz w:val="24"/>
                <w:szCs w:val="24"/>
              </w:rPr>
              <w:t>不超过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8学时</w:t>
            </w:r>
            <w:r>
              <w:rPr>
                <w:rFonts w:asciiTheme="minorEastAsia" w:hAnsiTheme="minorEastAsia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9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088" w:type="dxa"/>
            <w:vAlign w:val="center"/>
          </w:tcPr>
          <w:p w:rsidR="00F22BDA" w:rsidRDefault="00F22BDA" w:rsidP="002A09E8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课程结构</w:t>
            </w:r>
            <w:r>
              <w:rPr>
                <w:rFonts w:asciiTheme="minorEastAsia" w:hAnsiTheme="minorEastAsia"/>
                <w:sz w:val="24"/>
                <w:szCs w:val="24"/>
              </w:rPr>
              <w:t>安排合理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  <w:r>
              <w:rPr>
                <w:rFonts w:asciiTheme="minorEastAsia" w:hAnsiTheme="minorEastAsia"/>
                <w:sz w:val="24"/>
                <w:szCs w:val="24"/>
              </w:rPr>
              <w:t>（每周有内容发布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，设</w:t>
            </w:r>
            <w:r>
              <w:rPr>
                <w:rFonts w:asciiTheme="minorEastAsia" w:hAnsiTheme="minorEastAsia"/>
                <w:sz w:val="24"/>
                <w:szCs w:val="24"/>
              </w:rPr>
              <w:t>有考试周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，部分</w:t>
            </w:r>
            <w:r>
              <w:rPr>
                <w:rFonts w:asciiTheme="minorEastAsia" w:hAnsiTheme="minorEastAsia"/>
                <w:sz w:val="24"/>
                <w:szCs w:val="24"/>
              </w:rPr>
              <w:t>教学活动设置起止时间。）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155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总课时数</w:t>
            </w:r>
            <w:r>
              <w:rPr>
                <w:rFonts w:asciiTheme="minorEastAsia" w:hAnsiTheme="minorEastAsia"/>
                <w:sz w:val="24"/>
                <w:szCs w:val="24"/>
              </w:rPr>
              <w:t>计算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科学</w:t>
            </w:r>
            <w:r>
              <w:rPr>
                <w:rFonts w:asciiTheme="minorEastAsia" w:hAnsiTheme="minorEastAsia"/>
                <w:sz w:val="24"/>
                <w:szCs w:val="24"/>
              </w:rPr>
              <w:t>合理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。（每周</w:t>
            </w:r>
            <w:r>
              <w:rPr>
                <w:rFonts w:asciiTheme="minorEastAsia" w:hAnsiTheme="minorEastAsia"/>
                <w:sz w:val="24"/>
                <w:szCs w:val="24"/>
              </w:rPr>
              <w:t>课程容量×开课周数）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7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 w:rsidRPr="006F5667">
              <w:rPr>
                <w:rFonts w:asciiTheme="minorEastAsia" w:hAnsiTheme="minorEastAsia" w:hint="eastAsia"/>
                <w:sz w:val="24"/>
                <w:szCs w:val="24"/>
              </w:rPr>
              <w:t>资源总类包括微课、视频、课件、动画、教案、教学设计、课程标准、人才培养方案、题库、作业等。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7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8" w:type="dxa"/>
            <w:vAlign w:val="center"/>
          </w:tcPr>
          <w:p w:rsidR="00F22BDA" w:rsidRDefault="00F22BDA" w:rsidP="00B3709B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视频类</w:t>
            </w:r>
            <w:r>
              <w:rPr>
                <w:rFonts w:asciiTheme="minorEastAsia" w:hAnsiTheme="minorEastAsia"/>
                <w:sz w:val="24"/>
                <w:szCs w:val="24"/>
              </w:rPr>
              <w:t>资源总时长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（小时数</w:t>
            </w:r>
            <w:r>
              <w:rPr>
                <w:rFonts w:asciiTheme="minorEastAsia" w:hAnsiTheme="minorEastAsia"/>
                <w:sz w:val="24"/>
                <w:szCs w:val="24"/>
              </w:rPr>
              <w:t>）不少于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总</w:t>
            </w:r>
            <w:r>
              <w:rPr>
                <w:rFonts w:asciiTheme="minorEastAsia" w:hAnsiTheme="minorEastAsia"/>
                <w:sz w:val="24"/>
                <w:szCs w:val="24"/>
              </w:rPr>
              <w:t>课时数的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1/3。</w:t>
            </w:r>
            <w:r w:rsidRPr="006F5667">
              <w:rPr>
                <w:rFonts w:asciiTheme="minorEastAsia" w:hAnsiTheme="minorEastAsia" w:hint="eastAsia"/>
                <w:sz w:val="24"/>
                <w:szCs w:val="24"/>
              </w:rPr>
              <w:t>视频有一定的参与性和互动性，有助于学习者创新能力、实践能力的培养，能够适应开放教育和辅助学习需要。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5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视频类</w:t>
            </w:r>
            <w:r>
              <w:rPr>
                <w:rFonts w:asciiTheme="minorEastAsia" w:hAnsiTheme="minorEastAsia"/>
                <w:sz w:val="24"/>
                <w:szCs w:val="24"/>
              </w:rPr>
              <w:t>资源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单个</w:t>
            </w:r>
            <w:r>
              <w:rPr>
                <w:rFonts w:asciiTheme="minorEastAsia" w:hAnsiTheme="minorEastAsia"/>
                <w:sz w:val="24"/>
                <w:szCs w:val="24"/>
              </w:rPr>
              <w:t>时长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建议10分钟</w:t>
            </w:r>
            <w:r>
              <w:rPr>
                <w:rFonts w:asciiTheme="minorEastAsia" w:hAnsiTheme="minorEastAsia"/>
                <w:sz w:val="24"/>
                <w:szCs w:val="24"/>
              </w:rPr>
              <w:t>左右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，原则上</w:t>
            </w:r>
            <w:r>
              <w:rPr>
                <w:rFonts w:asciiTheme="minorEastAsia" w:hAnsiTheme="minorEastAsia"/>
                <w:sz w:val="24"/>
                <w:szCs w:val="24"/>
              </w:rPr>
              <w:t>不超过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25分钟，</w:t>
            </w:r>
            <w:r>
              <w:rPr>
                <w:rFonts w:asciiTheme="minorEastAsia" w:hAnsiTheme="minorEastAsia"/>
                <w:sz w:val="24"/>
                <w:szCs w:val="24"/>
              </w:rPr>
              <w:t>不存在课堂实录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 w:rsidRPr="00F22BDA">
              <w:rPr>
                <w:rFonts w:asciiTheme="minorEastAsia" w:hAnsiTheme="minorEastAsia"/>
                <w:sz w:val="24"/>
                <w:szCs w:val="24"/>
              </w:rPr>
              <w:t>其中片头片尾</w:t>
            </w:r>
            <w:r w:rsidRPr="00F22BDA">
              <w:rPr>
                <w:rFonts w:asciiTheme="minorEastAsia" w:hAnsiTheme="minorEastAsia" w:hint="eastAsia"/>
                <w:sz w:val="24"/>
                <w:szCs w:val="24"/>
              </w:rPr>
              <w:t>总时长</w:t>
            </w:r>
            <w:r w:rsidRPr="00F22BDA">
              <w:rPr>
                <w:rFonts w:asciiTheme="minorEastAsia" w:hAnsiTheme="minorEastAsia"/>
                <w:sz w:val="24"/>
                <w:szCs w:val="24"/>
              </w:rPr>
              <w:t>不超过</w:t>
            </w:r>
            <w:r w:rsidRPr="00F22BDA">
              <w:rPr>
                <w:rFonts w:asciiTheme="minorEastAsia" w:hAnsiTheme="minorEastAsia" w:hint="eastAsia"/>
                <w:sz w:val="24"/>
                <w:szCs w:val="24"/>
              </w:rPr>
              <w:t>10秒。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6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视频类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资源</w:t>
            </w:r>
            <w:r>
              <w:rPr>
                <w:rFonts w:asciiTheme="minorEastAsia" w:hAnsiTheme="minorEastAsia"/>
                <w:sz w:val="24"/>
                <w:szCs w:val="24"/>
              </w:rPr>
              <w:t>个数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不少于总课时数</w:t>
            </w:r>
            <w:r>
              <w:rPr>
                <w:rFonts w:asciiTheme="minorEastAsia" w:hAnsiTheme="minorEastAsia"/>
                <w:sz w:val="24"/>
                <w:szCs w:val="24"/>
              </w:rPr>
              <w:t>×2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（如单个</w:t>
            </w:r>
            <w:r>
              <w:rPr>
                <w:rFonts w:asciiTheme="minorEastAsia" w:hAnsiTheme="minorEastAsia"/>
                <w:sz w:val="24"/>
                <w:szCs w:val="24"/>
              </w:rPr>
              <w:t>视频时长较短，应适当增加个数）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，且视频类资源个数不少于总资源数的5</w:t>
            </w:r>
            <w:r>
              <w:rPr>
                <w:rFonts w:asciiTheme="minorEastAsia" w:hAnsiTheme="minorEastAsia"/>
                <w:sz w:val="24"/>
                <w:szCs w:val="24"/>
              </w:rPr>
              <w:t>0%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6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  <w:highlight w:val="yellow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要有一定数量的非视频类</w:t>
            </w:r>
            <w:r>
              <w:rPr>
                <w:rFonts w:asciiTheme="minorEastAsia" w:hAnsiTheme="minorEastAsia"/>
                <w:sz w:val="24"/>
                <w:szCs w:val="24"/>
              </w:rPr>
              <w:t>资源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>
              <w:rPr>
                <w:rFonts w:asciiTheme="minorEastAsia" w:hAnsiTheme="minorEastAsia"/>
                <w:sz w:val="24"/>
                <w:szCs w:val="24"/>
              </w:rPr>
              <w:t>能够支持视频类资源的内容学习。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6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题库中总题目数达到一定的数量，每个项目下都有相对应的习题。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155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088" w:type="dxa"/>
            <w:vAlign w:val="center"/>
          </w:tcPr>
          <w:p w:rsidR="00F22BDA" w:rsidRDefault="00F22BDA" w:rsidP="00A62985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教学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周期</w:t>
            </w: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中组织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教学活动</w:t>
            </w: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。其中讨论次数不少于总学时的</w:t>
            </w:r>
            <w:r w:rsidRPr="00F22BDA">
              <w:rPr>
                <w:rFonts w:asciiTheme="minorEastAsia" w:hAnsiTheme="minorEastAsia" w:hint="eastAsia"/>
                <w:sz w:val="24"/>
                <w:szCs w:val="24"/>
              </w:rPr>
              <w:t>1/2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、</w:t>
            </w: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测验不少于4次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、</w:t>
            </w: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作业每周不少于</w:t>
            </w:r>
            <w:r w:rsidRPr="00F22BDA">
              <w:rPr>
                <w:rFonts w:asciiTheme="minorEastAsia" w:hAnsiTheme="minorEastAsia" w:hint="eastAsia"/>
                <w:sz w:val="24"/>
                <w:szCs w:val="24"/>
              </w:rPr>
              <w:t>1次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、</w:t>
            </w: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考试至少</w:t>
            </w:r>
            <w:proofErr w:type="gramStart"/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次</w:t>
            </w:r>
            <w:r w:rsidRPr="00F22BDA"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等）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155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成绩评定规则（测验、考试、参与度）设置合理，填写完整、详实。建议设置开启证书并合理设置证书要求。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33"/>
        </w:trPr>
        <w:tc>
          <w:tcPr>
            <w:tcW w:w="1560" w:type="dxa"/>
            <w:vMerge w:val="restart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F22BDA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应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用状况</w:t>
            </w: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088" w:type="dxa"/>
            <w:vAlign w:val="center"/>
          </w:tcPr>
          <w:p w:rsidR="00F22BDA" w:rsidRDefault="00F22BDA" w:rsidP="000175C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每学期</w:t>
            </w:r>
            <w:r>
              <w:rPr>
                <w:rFonts w:asciiTheme="minorEastAsia" w:hAnsiTheme="minorEastAsia"/>
                <w:sz w:val="24"/>
                <w:szCs w:val="24"/>
              </w:rPr>
              <w:t>课程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选课人数不少于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300。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6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学习者尽可能深度使用且学习行为符合规律。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6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引导和</w:t>
            </w:r>
            <w:r>
              <w:rPr>
                <w:rFonts w:asciiTheme="minorEastAsia" w:hAnsiTheme="minorEastAsia"/>
                <w:sz w:val="24"/>
                <w:szCs w:val="24"/>
              </w:rPr>
              <w:t>鼓励学习者完成讨论、测验、作业、考试等学习活动。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84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每期</w:t>
            </w:r>
            <w:r>
              <w:rPr>
                <w:rFonts w:asciiTheme="minorEastAsia" w:hAnsiTheme="minorEastAsia"/>
                <w:sz w:val="24"/>
                <w:szCs w:val="24"/>
              </w:rPr>
              <w:t>课程能够有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/>
                <w:sz w:val="24"/>
                <w:szCs w:val="24"/>
              </w:rPr>
              <w:t>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%的学习者完成学习</w:t>
            </w:r>
            <w:r>
              <w:rPr>
                <w:rFonts w:asciiTheme="minorEastAsia" w:hAnsiTheme="minorEastAsia"/>
                <w:sz w:val="24"/>
                <w:szCs w:val="24"/>
              </w:rPr>
              <w:t>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33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及时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发布公告，组织课程运营。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rPr>
          <w:trHeight w:val="270"/>
        </w:trPr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教学团队对</w:t>
            </w:r>
            <w:r>
              <w:rPr>
                <w:rFonts w:asciiTheme="minorEastAsia" w:hAnsiTheme="minorEastAsia"/>
                <w:sz w:val="24"/>
                <w:szCs w:val="24"/>
              </w:rPr>
              <w:t>讨论、测验、作业、考试等学习活动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能够</w:t>
            </w:r>
            <w:r>
              <w:rPr>
                <w:rFonts w:asciiTheme="minorEastAsia" w:hAnsiTheme="minorEastAsia"/>
                <w:sz w:val="24"/>
                <w:szCs w:val="24"/>
              </w:rPr>
              <w:t>及时响应。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包括教学团队成员的在线答疑、批改作业及试卷等。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 w:rsidP="00B524EC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鼓励校内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相关</w:t>
            </w: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学生</w:t>
            </w:r>
            <w: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  <w:t>选课并开展基于课程的混合式教学。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F22BDA">
        <w:tc>
          <w:tcPr>
            <w:tcW w:w="1560" w:type="dxa"/>
            <w:vMerge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22BDA" w:rsidRDefault="00F22BDA">
            <w:pPr>
              <w:jc w:val="center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088" w:type="dxa"/>
            <w:vAlign w:val="center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开展相应的课程宣传推广活动，每期学员所属单位不止本单位。</w:t>
            </w:r>
          </w:p>
        </w:tc>
        <w:tc>
          <w:tcPr>
            <w:tcW w:w="708" w:type="dxa"/>
          </w:tcPr>
          <w:p w:rsidR="00F22BDA" w:rsidRDefault="00F22BDA">
            <w:pPr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0175C7" w:rsidRDefault="000175C7" w:rsidP="000175C7">
      <w:pPr>
        <w:ind w:firstLineChars="300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399A" w:rsidRPr="000175C7" w:rsidRDefault="0070399A" w:rsidP="00F22BDA">
      <w:pPr>
        <w:tabs>
          <w:tab w:val="left" w:pos="975"/>
        </w:tabs>
        <w:rPr>
          <w:sz w:val="24"/>
          <w:szCs w:val="24"/>
        </w:rPr>
      </w:pPr>
    </w:p>
    <w:sectPr w:rsidR="0070399A" w:rsidRPr="000175C7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677" w:rsidRDefault="00375677">
      <w:r>
        <w:separator/>
      </w:r>
    </w:p>
  </w:endnote>
  <w:endnote w:type="continuationSeparator" w:id="0">
    <w:p w:rsidR="00375677" w:rsidRDefault="0037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677" w:rsidRDefault="00375677">
      <w:r>
        <w:separator/>
      </w:r>
    </w:p>
  </w:footnote>
  <w:footnote w:type="continuationSeparator" w:id="0">
    <w:p w:rsidR="00375677" w:rsidRDefault="00375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99A" w:rsidRDefault="0070399A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BE1"/>
    <w:rsid w:val="0000366E"/>
    <w:rsid w:val="00004E4A"/>
    <w:rsid w:val="000053AC"/>
    <w:rsid w:val="00005F92"/>
    <w:rsid w:val="000106AB"/>
    <w:rsid w:val="00013A38"/>
    <w:rsid w:val="000146F2"/>
    <w:rsid w:val="00014E79"/>
    <w:rsid w:val="000175C7"/>
    <w:rsid w:val="00022756"/>
    <w:rsid w:val="00024B7D"/>
    <w:rsid w:val="000253F2"/>
    <w:rsid w:val="00025D31"/>
    <w:rsid w:val="0003073E"/>
    <w:rsid w:val="0003236F"/>
    <w:rsid w:val="00032FBE"/>
    <w:rsid w:val="00033FB6"/>
    <w:rsid w:val="000348F7"/>
    <w:rsid w:val="000356FD"/>
    <w:rsid w:val="00037192"/>
    <w:rsid w:val="00042D08"/>
    <w:rsid w:val="00043A03"/>
    <w:rsid w:val="00043CD8"/>
    <w:rsid w:val="00050FAC"/>
    <w:rsid w:val="00052D55"/>
    <w:rsid w:val="0005380D"/>
    <w:rsid w:val="00055D15"/>
    <w:rsid w:val="0005648A"/>
    <w:rsid w:val="0006134C"/>
    <w:rsid w:val="00061A18"/>
    <w:rsid w:val="00061B54"/>
    <w:rsid w:val="00061EC4"/>
    <w:rsid w:val="000633BA"/>
    <w:rsid w:val="0006392C"/>
    <w:rsid w:val="000726C1"/>
    <w:rsid w:val="000747DE"/>
    <w:rsid w:val="000752D9"/>
    <w:rsid w:val="00080894"/>
    <w:rsid w:val="00082159"/>
    <w:rsid w:val="000923FD"/>
    <w:rsid w:val="000931D8"/>
    <w:rsid w:val="000939F9"/>
    <w:rsid w:val="000969C0"/>
    <w:rsid w:val="000A0995"/>
    <w:rsid w:val="000A15EF"/>
    <w:rsid w:val="000A473A"/>
    <w:rsid w:val="000A4DB3"/>
    <w:rsid w:val="000A5112"/>
    <w:rsid w:val="000A6777"/>
    <w:rsid w:val="000A76ED"/>
    <w:rsid w:val="000B646E"/>
    <w:rsid w:val="000B70E8"/>
    <w:rsid w:val="000C0F9D"/>
    <w:rsid w:val="000C64EE"/>
    <w:rsid w:val="000D4B4D"/>
    <w:rsid w:val="000D4C04"/>
    <w:rsid w:val="000E14A2"/>
    <w:rsid w:val="000E1CA5"/>
    <w:rsid w:val="000E48D8"/>
    <w:rsid w:val="000E5821"/>
    <w:rsid w:val="000F114A"/>
    <w:rsid w:val="000F30B9"/>
    <w:rsid w:val="000F4AD8"/>
    <w:rsid w:val="000F5379"/>
    <w:rsid w:val="000F7EDC"/>
    <w:rsid w:val="001053DD"/>
    <w:rsid w:val="001058A5"/>
    <w:rsid w:val="001121D6"/>
    <w:rsid w:val="00112454"/>
    <w:rsid w:val="001138EF"/>
    <w:rsid w:val="001177B4"/>
    <w:rsid w:val="00120022"/>
    <w:rsid w:val="00124801"/>
    <w:rsid w:val="0012504F"/>
    <w:rsid w:val="00125D14"/>
    <w:rsid w:val="00131E60"/>
    <w:rsid w:val="001332B8"/>
    <w:rsid w:val="001354DD"/>
    <w:rsid w:val="001367FE"/>
    <w:rsid w:val="00140734"/>
    <w:rsid w:val="001455A6"/>
    <w:rsid w:val="001471DE"/>
    <w:rsid w:val="00151060"/>
    <w:rsid w:val="0015129F"/>
    <w:rsid w:val="00151533"/>
    <w:rsid w:val="00152E42"/>
    <w:rsid w:val="001540FA"/>
    <w:rsid w:val="00160096"/>
    <w:rsid w:val="001629B1"/>
    <w:rsid w:val="00165CC7"/>
    <w:rsid w:val="00165F44"/>
    <w:rsid w:val="0017067F"/>
    <w:rsid w:val="0017173E"/>
    <w:rsid w:val="00173225"/>
    <w:rsid w:val="0017557F"/>
    <w:rsid w:val="001815EE"/>
    <w:rsid w:val="00181FC2"/>
    <w:rsid w:val="0018405F"/>
    <w:rsid w:val="001840E9"/>
    <w:rsid w:val="00184F95"/>
    <w:rsid w:val="00185196"/>
    <w:rsid w:val="0018528F"/>
    <w:rsid w:val="00187E70"/>
    <w:rsid w:val="00192D8D"/>
    <w:rsid w:val="00195BEC"/>
    <w:rsid w:val="0019655A"/>
    <w:rsid w:val="001967F7"/>
    <w:rsid w:val="00197A2E"/>
    <w:rsid w:val="001A0668"/>
    <w:rsid w:val="001A53E5"/>
    <w:rsid w:val="001B0447"/>
    <w:rsid w:val="001B0F3F"/>
    <w:rsid w:val="001B438C"/>
    <w:rsid w:val="001B673F"/>
    <w:rsid w:val="001C0526"/>
    <w:rsid w:val="001C1A61"/>
    <w:rsid w:val="001C259D"/>
    <w:rsid w:val="001C4E46"/>
    <w:rsid w:val="001C5ED0"/>
    <w:rsid w:val="001C655F"/>
    <w:rsid w:val="001D23FF"/>
    <w:rsid w:val="001D50EF"/>
    <w:rsid w:val="001D5BCF"/>
    <w:rsid w:val="001E087B"/>
    <w:rsid w:val="001E2DA4"/>
    <w:rsid w:val="001E6064"/>
    <w:rsid w:val="001E7E99"/>
    <w:rsid w:val="001F2CB6"/>
    <w:rsid w:val="001F4464"/>
    <w:rsid w:val="0020115C"/>
    <w:rsid w:val="002017A1"/>
    <w:rsid w:val="00201908"/>
    <w:rsid w:val="00203333"/>
    <w:rsid w:val="002046DE"/>
    <w:rsid w:val="002061A4"/>
    <w:rsid w:val="002145CD"/>
    <w:rsid w:val="00221E13"/>
    <w:rsid w:val="002253FB"/>
    <w:rsid w:val="00231A8E"/>
    <w:rsid w:val="00234147"/>
    <w:rsid w:val="00234EC9"/>
    <w:rsid w:val="002361DF"/>
    <w:rsid w:val="002375C3"/>
    <w:rsid w:val="00241BDF"/>
    <w:rsid w:val="00242A24"/>
    <w:rsid w:val="00244932"/>
    <w:rsid w:val="00245755"/>
    <w:rsid w:val="00246C74"/>
    <w:rsid w:val="00247D99"/>
    <w:rsid w:val="002525E7"/>
    <w:rsid w:val="00255922"/>
    <w:rsid w:val="00255DC7"/>
    <w:rsid w:val="00260662"/>
    <w:rsid w:val="00261398"/>
    <w:rsid w:val="002634E4"/>
    <w:rsid w:val="00263CF7"/>
    <w:rsid w:val="00265747"/>
    <w:rsid w:val="00266C43"/>
    <w:rsid w:val="00273F78"/>
    <w:rsid w:val="00276ABD"/>
    <w:rsid w:val="00277792"/>
    <w:rsid w:val="00281677"/>
    <w:rsid w:val="00282AA2"/>
    <w:rsid w:val="00284B0E"/>
    <w:rsid w:val="002924CE"/>
    <w:rsid w:val="00297252"/>
    <w:rsid w:val="002A09E8"/>
    <w:rsid w:val="002A56B8"/>
    <w:rsid w:val="002B178A"/>
    <w:rsid w:val="002C1125"/>
    <w:rsid w:val="002C2259"/>
    <w:rsid w:val="002C2CCB"/>
    <w:rsid w:val="002C763E"/>
    <w:rsid w:val="002D011D"/>
    <w:rsid w:val="002D04D6"/>
    <w:rsid w:val="002D27EC"/>
    <w:rsid w:val="002D3495"/>
    <w:rsid w:val="002D3A42"/>
    <w:rsid w:val="002D6E75"/>
    <w:rsid w:val="002D7DC9"/>
    <w:rsid w:val="002E2AEF"/>
    <w:rsid w:val="002E393C"/>
    <w:rsid w:val="002E3C12"/>
    <w:rsid w:val="002F02FE"/>
    <w:rsid w:val="002F18BD"/>
    <w:rsid w:val="002F1F80"/>
    <w:rsid w:val="002F2852"/>
    <w:rsid w:val="002F4B67"/>
    <w:rsid w:val="002F5697"/>
    <w:rsid w:val="00300313"/>
    <w:rsid w:val="00301265"/>
    <w:rsid w:val="00306E16"/>
    <w:rsid w:val="00307C56"/>
    <w:rsid w:val="00310B47"/>
    <w:rsid w:val="00310B8C"/>
    <w:rsid w:val="003116EB"/>
    <w:rsid w:val="00312945"/>
    <w:rsid w:val="003154BA"/>
    <w:rsid w:val="00315A0F"/>
    <w:rsid w:val="0032149D"/>
    <w:rsid w:val="0032267B"/>
    <w:rsid w:val="0032287A"/>
    <w:rsid w:val="00325271"/>
    <w:rsid w:val="003256EE"/>
    <w:rsid w:val="00326547"/>
    <w:rsid w:val="00326588"/>
    <w:rsid w:val="00330425"/>
    <w:rsid w:val="00334DBF"/>
    <w:rsid w:val="00342E89"/>
    <w:rsid w:val="00343227"/>
    <w:rsid w:val="00344AC4"/>
    <w:rsid w:val="00344E05"/>
    <w:rsid w:val="00344E8B"/>
    <w:rsid w:val="00345CBD"/>
    <w:rsid w:val="00345E05"/>
    <w:rsid w:val="00345F90"/>
    <w:rsid w:val="0034642C"/>
    <w:rsid w:val="003467D3"/>
    <w:rsid w:val="0034795E"/>
    <w:rsid w:val="0035265E"/>
    <w:rsid w:val="003573F4"/>
    <w:rsid w:val="00357ADD"/>
    <w:rsid w:val="003641DE"/>
    <w:rsid w:val="00366086"/>
    <w:rsid w:val="003663CA"/>
    <w:rsid w:val="0037025E"/>
    <w:rsid w:val="00370C64"/>
    <w:rsid w:val="00371D81"/>
    <w:rsid w:val="00373950"/>
    <w:rsid w:val="00374537"/>
    <w:rsid w:val="00374A23"/>
    <w:rsid w:val="00375677"/>
    <w:rsid w:val="00375A0A"/>
    <w:rsid w:val="003777E9"/>
    <w:rsid w:val="00380C43"/>
    <w:rsid w:val="003829EB"/>
    <w:rsid w:val="00382AFC"/>
    <w:rsid w:val="00383EFE"/>
    <w:rsid w:val="00384EFC"/>
    <w:rsid w:val="0038664E"/>
    <w:rsid w:val="003901A1"/>
    <w:rsid w:val="00390BAE"/>
    <w:rsid w:val="00394BA0"/>
    <w:rsid w:val="00396598"/>
    <w:rsid w:val="003A2C08"/>
    <w:rsid w:val="003B52C7"/>
    <w:rsid w:val="003B788B"/>
    <w:rsid w:val="003C162C"/>
    <w:rsid w:val="003C1A3C"/>
    <w:rsid w:val="003C4F23"/>
    <w:rsid w:val="003C7622"/>
    <w:rsid w:val="003D0575"/>
    <w:rsid w:val="003D0A85"/>
    <w:rsid w:val="003D1CD5"/>
    <w:rsid w:val="003D3A9C"/>
    <w:rsid w:val="003D5BA6"/>
    <w:rsid w:val="003D610F"/>
    <w:rsid w:val="003E0D48"/>
    <w:rsid w:val="003E1B1D"/>
    <w:rsid w:val="003E33B3"/>
    <w:rsid w:val="003E3D07"/>
    <w:rsid w:val="003E60A6"/>
    <w:rsid w:val="003E6B3A"/>
    <w:rsid w:val="003F1C4D"/>
    <w:rsid w:val="003F229A"/>
    <w:rsid w:val="003F5CCD"/>
    <w:rsid w:val="003F6D7B"/>
    <w:rsid w:val="00400BC5"/>
    <w:rsid w:val="0040168B"/>
    <w:rsid w:val="004020D8"/>
    <w:rsid w:val="0040215A"/>
    <w:rsid w:val="00402E21"/>
    <w:rsid w:val="00413A33"/>
    <w:rsid w:val="00413B05"/>
    <w:rsid w:val="0041413F"/>
    <w:rsid w:val="00415649"/>
    <w:rsid w:val="0041614A"/>
    <w:rsid w:val="004167B9"/>
    <w:rsid w:val="004201F0"/>
    <w:rsid w:val="0042088E"/>
    <w:rsid w:val="00420E24"/>
    <w:rsid w:val="00421B46"/>
    <w:rsid w:val="004254EB"/>
    <w:rsid w:val="0043082D"/>
    <w:rsid w:val="00430FC2"/>
    <w:rsid w:val="00431E62"/>
    <w:rsid w:val="0043204E"/>
    <w:rsid w:val="00432E49"/>
    <w:rsid w:val="00436EF3"/>
    <w:rsid w:val="00441371"/>
    <w:rsid w:val="00443397"/>
    <w:rsid w:val="004439C7"/>
    <w:rsid w:val="004449EF"/>
    <w:rsid w:val="004457CF"/>
    <w:rsid w:val="00454215"/>
    <w:rsid w:val="00456024"/>
    <w:rsid w:val="004560A0"/>
    <w:rsid w:val="00461A55"/>
    <w:rsid w:val="00465FBA"/>
    <w:rsid w:val="004705B2"/>
    <w:rsid w:val="00471F63"/>
    <w:rsid w:val="00474B6B"/>
    <w:rsid w:val="00474EB5"/>
    <w:rsid w:val="00476BD3"/>
    <w:rsid w:val="00481BCA"/>
    <w:rsid w:val="004862F3"/>
    <w:rsid w:val="00486A6D"/>
    <w:rsid w:val="00487641"/>
    <w:rsid w:val="00487C9F"/>
    <w:rsid w:val="004913D6"/>
    <w:rsid w:val="0049144A"/>
    <w:rsid w:val="00491D69"/>
    <w:rsid w:val="00495742"/>
    <w:rsid w:val="004971AF"/>
    <w:rsid w:val="00497ACF"/>
    <w:rsid w:val="00497EA9"/>
    <w:rsid w:val="004A0280"/>
    <w:rsid w:val="004A0C0D"/>
    <w:rsid w:val="004A2C13"/>
    <w:rsid w:val="004A7FDC"/>
    <w:rsid w:val="004B0111"/>
    <w:rsid w:val="004B0E8B"/>
    <w:rsid w:val="004B37A2"/>
    <w:rsid w:val="004B3DA8"/>
    <w:rsid w:val="004B5182"/>
    <w:rsid w:val="004B5372"/>
    <w:rsid w:val="004B6EEA"/>
    <w:rsid w:val="004C178A"/>
    <w:rsid w:val="004C483D"/>
    <w:rsid w:val="004C53D8"/>
    <w:rsid w:val="004C5AE5"/>
    <w:rsid w:val="004C5F28"/>
    <w:rsid w:val="004C6726"/>
    <w:rsid w:val="004D075D"/>
    <w:rsid w:val="004D14F6"/>
    <w:rsid w:val="004E11D1"/>
    <w:rsid w:val="004E62EC"/>
    <w:rsid w:val="004E694C"/>
    <w:rsid w:val="004F2066"/>
    <w:rsid w:val="004F3986"/>
    <w:rsid w:val="004F3B69"/>
    <w:rsid w:val="004F4B8D"/>
    <w:rsid w:val="004F57BB"/>
    <w:rsid w:val="00502595"/>
    <w:rsid w:val="00502A3A"/>
    <w:rsid w:val="005041F0"/>
    <w:rsid w:val="00505F4B"/>
    <w:rsid w:val="0050791B"/>
    <w:rsid w:val="00507936"/>
    <w:rsid w:val="00510DB1"/>
    <w:rsid w:val="005126B8"/>
    <w:rsid w:val="005135AA"/>
    <w:rsid w:val="00514AB1"/>
    <w:rsid w:val="005164FF"/>
    <w:rsid w:val="00516A4E"/>
    <w:rsid w:val="00520240"/>
    <w:rsid w:val="00521C4F"/>
    <w:rsid w:val="00523615"/>
    <w:rsid w:val="00524071"/>
    <w:rsid w:val="00524EFF"/>
    <w:rsid w:val="00525179"/>
    <w:rsid w:val="00525FC1"/>
    <w:rsid w:val="005266D9"/>
    <w:rsid w:val="00531710"/>
    <w:rsid w:val="0053556F"/>
    <w:rsid w:val="00536A01"/>
    <w:rsid w:val="00544565"/>
    <w:rsid w:val="0055017A"/>
    <w:rsid w:val="00551E10"/>
    <w:rsid w:val="005530A5"/>
    <w:rsid w:val="005535E5"/>
    <w:rsid w:val="005551EC"/>
    <w:rsid w:val="00560268"/>
    <w:rsid w:val="00560951"/>
    <w:rsid w:val="005641B9"/>
    <w:rsid w:val="00564CCC"/>
    <w:rsid w:val="00564E8B"/>
    <w:rsid w:val="00566302"/>
    <w:rsid w:val="00567ABF"/>
    <w:rsid w:val="005734F4"/>
    <w:rsid w:val="0057496C"/>
    <w:rsid w:val="005750B2"/>
    <w:rsid w:val="005806D0"/>
    <w:rsid w:val="00581240"/>
    <w:rsid w:val="005815EB"/>
    <w:rsid w:val="00582CFC"/>
    <w:rsid w:val="00583950"/>
    <w:rsid w:val="00593200"/>
    <w:rsid w:val="00594FCC"/>
    <w:rsid w:val="005955B9"/>
    <w:rsid w:val="0059564C"/>
    <w:rsid w:val="005A5233"/>
    <w:rsid w:val="005A5D12"/>
    <w:rsid w:val="005B4EF1"/>
    <w:rsid w:val="005C2E38"/>
    <w:rsid w:val="005C38E6"/>
    <w:rsid w:val="005D1703"/>
    <w:rsid w:val="005D24BF"/>
    <w:rsid w:val="005D262F"/>
    <w:rsid w:val="005D627B"/>
    <w:rsid w:val="005D730D"/>
    <w:rsid w:val="005E1088"/>
    <w:rsid w:val="005E3917"/>
    <w:rsid w:val="005E6C82"/>
    <w:rsid w:val="005F68D8"/>
    <w:rsid w:val="006003A3"/>
    <w:rsid w:val="00600E82"/>
    <w:rsid w:val="00605CC6"/>
    <w:rsid w:val="00610F3B"/>
    <w:rsid w:val="006122F0"/>
    <w:rsid w:val="00616C91"/>
    <w:rsid w:val="00616CD1"/>
    <w:rsid w:val="00620058"/>
    <w:rsid w:val="006211E1"/>
    <w:rsid w:val="0062266D"/>
    <w:rsid w:val="00625CCE"/>
    <w:rsid w:val="006260C3"/>
    <w:rsid w:val="00626C84"/>
    <w:rsid w:val="0063079F"/>
    <w:rsid w:val="00630EEC"/>
    <w:rsid w:val="00631B34"/>
    <w:rsid w:val="00633BD1"/>
    <w:rsid w:val="00633C71"/>
    <w:rsid w:val="00634666"/>
    <w:rsid w:val="00636087"/>
    <w:rsid w:val="00636CA3"/>
    <w:rsid w:val="006412F7"/>
    <w:rsid w:val="00641EF2"/>
    <w:rsid w:val="006430CB"/>
    <w:rsid w:val="0064529B"/>
    <w:rsid w:val="00647850"/>
    <w:rsid w:val="00647BDD"/>
    <w:rsid w:val="00650322"/>
    <w:rsid w:val="00651772"/>
    <w:rsid w:val="00653753"/>
    <w:rsid w:val="00660838"/>
    <w:rsid w:val="0066335E"/>
    <w:rsid w:val="006639E3"/>
    <w:rsid w:val="00663AC5"/>
    <w:rsid w:val="00664D8E"/>
    <w:rsid w:val="00665227"/>
    <w:rsid w:val="00670029"/>
    <w:rsid w:val="00670345"/>
    <w:rsid w:val="006710CE"/>
    <w:rsid w:val="006745E7"/>
    <w:rsid w:val="0067679B"/>
    <w:rsid w:val="006774C3"/>
    <w:rsid w:val="00677CFF"/>
    <w:rsid w:val="00680943"/>
    <w:rsid w:val="00684040"/>
    <w:rsid w:val="00684708"/>
    <w:rsid w:val="00684A01"/>
    <w:rsid w:val="0068504B"/>
    <w:rsid w:val="00685D52"/>
    <w:rsid w:val="00686994"/>
    <w:rsid w:val="00690690"/>
    <w:rsid w:val="00690A6F"/>
    <w:rsid w:val="006925FE"/>
    <w:rsid w:val="006927AE"/>
    <w:rsid w:val="00693DC1"/>
    <w:rsid w:val="00697F2D"/>
    <w:rsid w:val="006A1C0D"/>
    <w:rsid w:val="006A3502"/>
    <w:rsid w:val="006A41AD"/>
    <w:rsid w:val="006B299D"/>
    <w:rsid w:val="006B4486"/>
    <w:rsid w:val="006B4F02"/>
    <w:rsid w:val="006B6FD7"/>
    <w:rsid w:val="006B7431"/>
    <w:rsid w:val="006B7A05"/>
    <w:rsid w:val="006C2930"/>
    <w:rsid w:val="006C2EA6"/>
    <w:rsid w:val="006C3C66"/>
    <w:rsid w:val="006C5636"/>
    <w:rsid w:val="006C57EF"/>
    <w:rsid w:val="006C6200"/>
    <w:rsid w:val="006D0F72"/>
    <w:rsid w:val="006D4DC9"/>
    <w:rsid w:val="006D7452"/>
    <w:rsid w:val="006E0AFE"/>
    <w:rsid w:val="006E5493"/>
    <w:rsid w:val="006E60EF"/>
    <w:rsid w:val="006E7924"/>
    <w:rsid w:val="006F3E74"/>
    <w:rsid w:val="006F5667"/>
    <w:rsid w:val="006F5FA8"/>
    <w:rsid w:val="007008DB"/>
    <w:rsid w:val="0070222C"/>
    <w:rsid w:val="0070399A"/>
    <w:rsid w:val="0070583C"/>
    <w:rsid w:val="007060E9"/>
    <w:rsid w:val="00712D71"/>
    <w:rsid w:val="0071302D"/>
    <w:rsid w:val="00720F86"/>
    <w:rsid w:val="00721A3F"/>
    <w:rsid w:val="00724DCE"/>
    <w:rsid w:val="00725E38"/>
    <w:rsid w:val="007267C6"/>
    <w:rsid w:val="00727A91"/>
    <w:rsid w:val="007364E9"/>
    <w:rsid w:val="00737D9C"/>
    <w:rsid w:val="0074150C"/>
    <w:rsid w:val="007416A0"/>
    <w:rsid w:val="00747C30"/>
    <w:rsid w:val="0075111F"/>
    <w:rsid w:val="007511ED"/>
    <w:rsid w:val="00752D56"/>
    <w:rsid w:val="00753D32"/>
    <w:rsid w:val="00755239"/>
    <w:rsid w:val="00756FEE"/>
    <w:rsid w:val="0075714C"/>
    <w:rsid w:val="00757750"/>
    <w:rsid w:val="00757895"/>
    <w:rsid w:val="00761C19"/>
    <w:rsid w:val="00762954"/>
    <w:rsid w:val="00765428"/>
    <w:rsid w:val="007660A3"/>
    <w:rsid w:val="00767B0B"/>
    <w:rsid w:val="00770ED1"/>
    <w:rsid w:val="00771BAF"/>
    <w:rsid w:val="007738DA"/>
    <w:rsid w:val="007742FD"/>
    <w:rsid w:val="00774469"/>
    <w:rsid w:val="007745F0"/>
    <w:rsid w:val="00774AE7"/>
    <w:rsid w:val="00776563"/>
    <w:rsid w:val="00777EDC"/>
    <w:rsid w:val="0078016B"/>
    <w:rsid w:val="007848F2"/>
    <w:rsid w:val="00785686"/>
    <w:rsid w:val="00790CCD"/>
    <w:rsid w:val="00791524"/>
    <w:rsid w:val="007926F9"/>
    <w:rsid w:val="00797B18"/>
    <w:rsid w:val="007A0514"/>
    <w:rsid w:val="007A3C10"/>
    <w:rsid w:val="007B1EC2"/>
    <w:rsid w:val="007B439C"/>
    <w:rsid w:val="007B502B"/>
    <w:rsid w:val="007B7941"/>
    <w:rsid w:val="007B7A2E"/>
    <w:rsid w:val="007C225F"/>
    <w:rsid w:val="007C355F"/>
    <w:rsid w:val="007C5542"/>
    <w:rsid w:val="007C57E8"/>
    <w:rsid w:val="007C7932"/>
    <w:rsid w:val="007C7DAE"/>
    <w:rsid w:val="007D12E9"/>
    <w:rsid w:val="007D290B"/>
    <w:rsid w:val="007D615E"/>
    <w:rsid w:val="007D63E7"/>
    <w:rsid w:val="007E15D4"/>
    <w:rsid w:val="007F020E"/>
    <w:rsid w:val="007F0839"/>
    <w:rsid w:val="007F1D56"/>
    <w:rsid w:val="007F78DB"/>
    <w:rsid w:val="00806364"/>
    <w:rsid w:val="00810626"/>
    <w:rsid w:val="008108E2"/>
    <w:rsid w:val="00810D92"/>
    <w:rsid w:val="00814625"/>
    <w:rsid w:val="008148E1"/>
    <w:rsid w:val="00815177"/>
    <w:rsid w:val="008163F0"/>
    <w:rsid w:val="008179E2"/>
    <w:rsid w:val="008215AC"/>
    <w:rsid w:val="00822313"/>
    <w:rsid w:val="00824362"/>
    <w:rsid w:val="00825738"/>
    <w:rsid w:val="008318B1"/>
    <w:rsid w:val="0083327F"/>
    <w:rsid w:val="00833BE7"/>
    <w:rsid w:val="00834149"/>
    <w:rsid w:val="00834DA4"/>
    <w:rsid w:val="0083711E"/>
    <w:rsid w:val="0083746E"/>
    <w:rsid w:val="0084330C"/>
    <w:rsid w:val="00844E81"/>
    <w:rsid w:val="00852501"/>
    <w:rsid w:val="00853B91"/>
    <w:rsid w:val="0085458F"/>
    <w:rsid w:val="008552A6"/>
    <w:rsid w:val="00855DC1"/>
    <w:rsid w:val="00856BDF"/>
    <w:rsid w:val="00856F05"/>
    <w:rsid w:val="00860661"/>
    <w:rsid w:val="008633CE"/>
    <w:rsid w:val="00871716"/>
    <w:rsid w:val="00875B7C"/>
    <w:rsid w:val="00875DCC"/>
    <w:rsid w:val="00876735"/>
    <w:rsid w:val="00881D3D"/>
    <w:rsid w:val="00885CC7"/>
    <w:rsid w:val="00886345"/>
    <w:rsid w:val="0088765A"/>
    <w:rsid w:val="008905C9"/>
    <w:rsid w:val="0089099B"/>
    <w:rsid w:val="00891C3B"/>
    <w:rsid w:val="00894DF6"/>
    <w:rsid w:val="00896465"/>
    <w:rsid w:val="008A4DAE"/>
    <w:rsid w:val="008A54C4"/>
    <w:rsid w:val="008A7954"/>
    <w:rsid w:val="008A7FC0"/>
    <w:rsid w:val="008B2F35"/>
    <w:rsid w:val="008C1E88"/>
    <w:rsid w:val="008C2364"/>
    <w:rsid w:val="008C3CB9"/>
    <w:rsid w:val="008C4040"/>
    <w:rsid w:val="008C72E5"/>
    <w:rsid w:val="008C7356"/>
    <w:rsid w:val="008D1E20"/>
    <w:rsid w:val="008D3549"/>
    <w:rsid w:val="008D3E6D"/>
    <w:rsid w:val="008D5F27"/>
    <w:rsid w:val="008D7583"/>
    <w:rsid w:val="008E0560"/>
    <w:rsid w:val="008E0CF0"/>
    <w:rsid w:val="008E45D4"/>
    <w:rsid w:val="008E51E8"/>
    <w:rsid w:val="008E727F"/>
    <w:rsid w:val="008F4F37"/>
    <w:rsid w:val="008F5748"/>
    <w:rsid w:val="008F5C44"/>
    <w:rsid w:val="008F7C29"/>
    <w:rsid w:val="00901AD4"/>
    <w:rsid w:val="0090658F"/>
    <w:rsid w:val="00906AE1"/>
    <w:rsid w:val="00914B52"/>
    <w:rsid w:val="0091625B"/>
    <w:rsid w:val="0092066C"/>
    <w:rsid w:val="009238BC"/>
    <w:rsid w:val="00924304"/>
    <w:rsid w:val="00927538"/>
    <w:rsid w:val="00927F8A"/>
    <w:rsid w:val="00930D1A"/>
    <w:rsid w:val="009376BC"/>
    <w:rsid w:val="0093772D"/>
    <w:rsid w:val="00937802"/>
    <w:rsid w:val="009378B3"/>
    <w:rsid w:val="00937B88"/>
    <w:rsid w:val="0094149B"/>
    <w:rsid w:val="00941764"/>
    <w:rsid w:val="00941BC9"/>
    <w:rsid w:val="00942BE3"/>
    <w:rsid w:val="00942F48"/>
    <w:rsid w:val="00950E22"/>
    <w:rsid w:val="00951025"/>
    <w:rsid w:val="00953CDD"/>
    <w:rsid w:val="0095400B"/>
    <w:rsid w:val="009553F5"/>
    <w:rsid w:val="0095631B"/>
    <w:rsid w:val="00956A97"/>
    <w:rsid w:val="00957AAA"/>
    <w:rsid w:val="00961EA6"/>
    <w:rsid w:val="0096324B"/>
    <w:rsid w:val="00963A3D"/>
    <w:rsid w:val="00964778"/>
    <w:rsid w:val="009660D6"/>
    <w:rsid w:val="0097062D"/>
    <w:rsid w:val="00970A06"/>
    <w:rsid w:val="00972BE5"/>
    <w:rsid w:val="00972CD2"/>
    <w:rsid w:val="009740A1"/>
    <w:rsid w:val="009745E4"/>
    <w:rsid w:val="00974AC0"/>
    <w:rsid w:val="00976AAA"/>
    <w:rsid w:val="00977AB2"/>
    <w:rsid w:val="009808D8"/>
    <w:rsid w:val="00981DBD"/>
    <w:rsid w:val="00982469"/>
    <w:rsid w:val="009838EA"/>
    <w:rsid w:val="0098408C"/>
    <w:rsid w:val="009842CD"/>
    <w:rsid w:val="009859BE"/>
    <w:rsid w:val="00987BC5"/>
    <w:rsid w:val="00990F73"/>
    <w:rsid w:val="00997F63"/>
    <w:rsid w:val="009A1206"/>
    <w:rsid w:val="009A31C6"/>
    <w:rsid w:val="009A3F4A"/>
    <w:rsid w:val="009A4BCF"/>
    <w:rsid w:val="009B0263"/>
    <w:rsid w:val="009B4F69"/>
    <w:rsid w:val="009B5C67"/>
    <w:rsid w:val="009C2F48"/>
    <w:rsid w:val="009C3D7F"/>
    <w:rsid w:val="009C5D56"/>
    <w:rsid w:val="009D3F4F"/>
    <w:rsid w:val="009E32E4"/>
    <w:rsid w:val="009E442C"/>
    <w:rsid w:val="009E4703"/>
    <w:rsid w:val="009F07A1"/>
    <w:rsid w:val="009F18EA"/>
    <w:rsid w:val="009F7028"/>
    <w:rsid w:val="009F712F"/>
    <w:rsid w:val="009F7144"/>
    <w:rsid w:val="009F7B09"/>
    <w:rsid w:val="00A0023C"/>
    <w:rsid w:val="00A00A35"/>
    <w:rsid w:val="00A00E07"/>
    <w:rsid w:val="00A01B62"/>
    <w:rsid w:val="00A03E88"/>
    <w:rsid w:val="00A04E17"/>
    <w:rsid w:val="00A06378"/>
    <w:rsid w:val="00A0644D"/>
    <w:rsid w:val="00A07FA2"/>
    <w:rsid w:val="00A10A19"/>
    <w:rsid w:val="00A122B2"/>
    <w:rsid w:val="00A12C86"/>
    <w:rsid w:val="00A140E6"/>
    <w:rsid w:val="00A14CB1"/>
    <w:rsid w:val="00A207C2"/>
    <w:rsid w:val="00A20E94"/>
    <w:rsid w:val="00A20FF0"/>
    <w:rsid w:val="00A2157E"/>
    <w:rsid w:val="00A25CB9"/>
    <w:rsid w:val="00A25DB4"/>
    <w:rsid w:val="00A25DF3"/>
    <w:rsid w:val="00A26B07"/>
    <w:rsid w:val="00A304DD"/>
    <w:rsid w:val="00A31CC3"/>
    <w:rsid w:val="00A350CA"/>
    <w:rsid w:val="00A35351"/>
    <w:rsid w:val="00A355E1"/>
    <w:rsid w:val="00A35CB1"/>
    <w:rsid w:val="00A37306"/>
    <w:rsid w:val="00A37FAF"/>
    <w:rsid w:val="00A41EBB"/>
    <w:rsid w:val="00A45BFE"/>
    <w:rsid w:val="00A50960"/>
    <w:rsid w:val="00A51389"/>
    <w:rsid w:val="00A519BA"/>
    <w:rsid w:val="00A52DD9"/>
    <w:rsid w:val="00A55363"/>
    <w:rsid w:val="00A57406"/>
    <w:rsid w:val="00A62985"/>
    <w:rsid w:val="00A6469B"/>
    <w:rsid w:val="00A6776B"/>
    <w:rsid w:val="00A67B25"/>
    <w:rsid w:val="00A71424"/>
    <w:rsid w:val="00A74E8A"/>
    <w:rsid w:val="00A801B1"/>
    <w:rsid w:val="00A8152A"/>
    <w:rsid w:val="00A81ADC"/>
    <w:rsid w:val="00A820D4"/>
    <w:rsid w:val="00A84601"/>
    <w:rsid w:val="00A847FD"/>
    <w:rsid w:val="00A9152A"/>
    <w:rsid w:val="00A91B18"/>
    <w:rsid w:val="00A9632B"/>
    <w:rsid w:val="00A967A6"/>
    <w:rsid w:val="00A97FF3"/>
    <w:rsid w:val="00AA0AAF"/>
    <w:rsid w:val="00AA21B3"/>
    <w:rsid w:val="00AA4E88"/>
    <w:rsid w:val="00AA6785"/>
    <w:rsid w:val="00AB066D"/>
    <w:rsid w:val="00AB0BC7"/>
    <w:rsid w:val="00AB2CC9"/>
    <w:rsid w:val="00AB54E4"/>
    <w:rsid w:val="00AB6DA1"/>
    <w:rsid w:val="00AC11A7"/>
    <w:rsid w:val="00AC2587"/>
    <w:rsid w:val="00AC3298"/>
    <w:rsid w:val="00AC6CFC"/>
    <w:rsid w:val="00AC71D6"/>
    <w:rsid w:val="00AD1856"/>
    <w:rsid w:val="00AD1F07"/>
    <w:rsid w:val="00AD56C0"/>
    <w:rsid w:val="00AD7ECC"/>
    <w:rsid w:val="00AE09AB"/>
    <w:rsid w:val="00AE48F5"/>
    <w:rsid w:val="00AE5E28"/>
    <w:rsid w:val="00AF1754"/>
    <w:rsid w:val="00AF7422"/>
    <w:rsid w:val="00B02E56"/>
    <w:rsid w:val="00B054E6"/>
    <w:rsid w:val="00B1050A"/>
    <w:rsid w:val="00B1211A"/>
    <w:rsid w:val="00B12413"/>
    <w:rsid w:val="00B148D6"/>
    <w:rsid w:val="00B22244"/>
    <w:rsid w:val="00B26CA3"/>
    <w:rsid w:val="00B307EA"/>
    <w:rsid w:val="00B30897"/>
    <w:rsid w:val="00B32F10"/>
    <w:rsid w:val="00B33D1F"/>
    <w:rsid w:val="00B3709B"/>
    <w:rsid w:val="00B372A2"/>
    <w:rsid w:val="00B41143"/>
    <w:rsid w:val="00B4176C"/>
    <w:rsid w:val="00B44E79"/>
    <w:rsid w:val="00B44F6E"/>
    <w:rsid w:val="00B454D5"/>
    <w:rsid w:val="00B46E70"/>
    <w:rsid w:val="00B57DFB"/>
    <w:rsid w:val="00B62470"/>
    <w:rsid w:val="00B62993"/>
    <w:rsid w:val="00B63C7B"/>
    <w:rsid w:val="00B64CF9"/>
    <w:rsid w:val="00B6504B"/>
    <w:rsid w:val="00B6706C"/>
    <w:rsid w:val="00B72850"/>
    <w:rsid w:val="00B753C3"/>
    <w:rsid w:val="00B763CD"/>
    <w:rsid w:val="00B83C20"/>
    <w:rsid w:val="00B856E7"/>
    <w:rsid w:val="00B867FD"/>
    <w:rsid w:val="00B87311"/>
    <w:rsid w:val="00B87AFE"/>
    <w:rsid w:val="00B94919"/>
    <w:rsid w:val="00B95AF0"/>
    <w:rsid w:val="00B95BDD"/>
    <w:rsid w:val="00B9649E"/>
    <w:rsid w:val="00BA204B"/>
    <w:rsid w:val="00BA65C7"/>
    <w:rsid w:val="00BB0270"/>
    <w:rsid w:val="00BB0CDC"/>
    <w:rsid w:val="00BB17B0"/>
    <w:rsid w:val="00BB579D"/>
    <w:rsid w:val="00BC02E2"/>
    <w:rsid w:val="00BC2760"/>
    <w:rsid w:val="00BC608A"/>
    <w:rsid w:val="00BC6237"/>
    <w:rsid w:val="00BC747D"/>
    <w:rsid w:val="00BD01AC"/>
    <w:rsid w:val="00BD63F8"/>
    <w:rsid w:val="00BD7050"/>
    <w:rsid w:val="00BE070C"/>
    <w:rsid w:val="00BE52C6"/>
    <w:rsid w:val="00BE6772"/>
    <w:rsid w:val="00BE69F0"/>
    <w:rsid w:val="00BE7961"/>
    <w:rsid w:val="00BF1A15"/>
    <w:rsid w:val="00BF42DA"/>
    <w:rsid w:val="00BF4F84"/>
    <w:rsid w:val="00C00D64"/>
    <w:rsid w:val="00C01AE5"/>
    <w:rsid w:val="00C036C1"/>
    <w:rsid w:val="00C03C74"/>
    <w:rsid w:val="00C04713"/>
    <w:rsid w:val="00C05850"/>
    <w:rsid w:val="00C06053"/>
    <w:rsid w:val="00C06F48"/>
    <w:rsid w:val="00C07D2D"/>
    <w:rsid w:val="00C12230"/>
    <w:rsid w:val="00C14635"/>
    <w:rsid w:val="00C148C6"/>
    <w:rsid w:val="00C14A15"/>
    <w:rsid w:val="00C22C2C"/>
    <w:rsid w:val="00C23B18"/>
    <w:rsid w:val="00C248E5"/>
    <w:rsid w:val="00C24DA3"/>
    <w:rsid w:val="00C25A23"/>
    <w:rsid w:val="00C25C04"/>
    <w:rsid w:val="00C25EE9"/>
    <w:rsid w:val="00C27AEC"/>
    <w:rsid w:val="00C37322"/>
    <w:rsid w:val="00C40888"/>
    <w:rsid w:val="00C41115"/>
    <w:rsid w:val="00C430CE"/>
    <w:rsid w:val="00C45948"/>
    <w:rsid w:val="00C47DA9"/>
    <w:rsid w:val="00C53DF0"/>
    <w:rsid w:val="00C5489C"/>
    <w:rsid w:val="00C54CA5"/>
    <w:rsid w:val="00C603CD"/>
    <w:rsid w:val="00C6437B"/>
    <w:rsid w:val="00C647C2"/>
    <w:rsid w:val="00C6614C"/>
    <w:rsid w:val="00C66F5E"/>
    <w:rsid w:val="00C71C2C"/>
    <w:rsid w:val="00C73AA6"/>
    <w:rsid w:val="00C7601E"/>
    <w:rsid w:val="00C7716B"/>
    <w:rsid w:val="00C77B0F"/>
    <w:rsid w:val="00C8061A"/>
    <w:rsid w:val="00C85716"/>
    <w:rsid w:val="00C9096C"/>
    <w:rsid w:val="00C9734D"/>
    <w:rsid w:val="00C9796E"/>
    <w:rsid w:val="00C97BBB"/>
    <w:rsid w:val="00CA0270"/>
    <w:rsid w:val="00CA143C"/>
    <w:rsid w:val="00CA1F03"/>
    <w:rsid w:val="00CA74D0"/>
    <w:rsid w:val="00CB0C1C"/>
    <w:rsid w:val="00CB2883"/>
    <w:rsid w:val="00CC7192"/>
    <w:rsid w:val="00CD09A3"/>
    <w:rsid w:val="00CD3F69"/>
    <w:rsid w:val="00CD69B2"/>
    <w:rsid w:val="00CE14F2"/>
    <w:rsid w:val="00CE1873"/>
    <w:rsid w:val="00CE3508"/>
    <w:rsid w:val="00CE6481"/>
    <w:rsid w:val="00CE68B1"/>
    <w:rsid w:val="00CE7A71"/>
    <w:rsid w:val="00CF18CC"/>
    <w:rsid w:val="00CF4413"/>
    <w:rsid w:val="00CF5AF1"/>
    <w:rsid w:val="00CF619F"/>
    <w:rsid w:val="00D01DF3"/>
    <w:rsid w:val="00D05646"/>
    <w:rsid w:val="00D05723"/>
    <w:rsid w:val="00D12676"/>
    <w:rsid w:val="00D139B1"/>
    <w:rsid w:val="00D13C7A"/>
    <w:rsid w:val="00D14C9B"/>
    <w:rsid w:val="00D153A2"/>
    <w:rsid w:val="00D15630"/>
    <w:rsid w:val="00D16FEC"/>
    <w:rsid w:val="00D2241C"/>
    <w:rsid w:val="00D23299"/>
    <w:rsid w:val="00D2487B"/>
    <w:rsid w:val="00D262FD"/>
    <w:rsid w:val="00D3289A"/>
    <w:rsid w:val="00D32CE0"/>
    <w:rsid w:val="00D32DC0"/>
    <w:rsid w:val="00D32F2D"/>
    <w:rsid w:val="00D4344A"/>
    <w:rsid w:val="00D43C44"/>
    <w:rsid w:val="00D44F84"/>
    <w:rsid w:val="00D4546C"/>
    <w:rsid w:val="00D45D6B"/>
    <w:rsid w:val="00D50503"/>
    <w:rsid w:val="00D53BF4"/>
    <w:rsid w:val="00D53C72"/>
    <w:rsid w:val="00D54FA3"/>
    <w:rsid w:val="00D55EB1"/>
    <w:rsid w:val="00D57E25"/>
    <w:rsid w:val="00D61AE4"/>
    <w:rsid w:val="00D632A3"/>
    <w:rsid w:val="00D6375E"/>
    <w:rsid w:val="00D64D0E"/>
    <w:rsid w:val="00D67314"/>
    <w:rsid w:val="00D70E97"/>
    <w:rsid w:val="00D718DD"/>
    <w:rsid w:val="00D75635"/>
    <w:rsid w:val="00D76DCA"/>
    <w:rsid w:val="00D7722A"/>
    <w:rsid w:val="00D830A9"/>
    <w:rsid w:val="00D86553"/>
    <w:rsid w:val="00D90D56"/>
    <w:rsid w:val="00D90DEC"/>
    <w:rsid w:val="00D91A4F"/>
    <w:rsid w:val="00D91AA0"/>
    <w:rsid w:val="00D93511"/>
    <w:rsid w:val="00D93F3B"/>
    <w:rsid w:val="00DA1C32"/>
    <w:rsid w:val="00DA1F6D"/>
    <w:rsid w:val="00DA3401"/>
    <w:rsid w:val="00DA3946"/>
    <w:rsid w:val="00DA50BC"/>
    <w:rsid w:val="00DA55E6"/>
    <w:rsid w:val="00DA6970"/>
    <w:rsid w:val="00DB3AE8"/>
    <w:rsid w:val="00DC3808"/>
    <w:rsid w:val="00DC51A4"/>
    <w:rsid w:val="00DC6E41"/>
    <w:rsid w:val="00DD1AE4"/>
    <w:rsid w:val="00DD28F9"/>
    <w:rsid w:val="00DD3178"/>
    <w:rsid w:val="00DD66F1"/>
    <w:rsid w:val="00DE2C7B"/>
    <w:rsid w:val="00DE2F1A"/>
    <w:rsid w:val="00DE7B0A"/>
    <w:rsid w:val="00DF124A"/>
    <w:rsid w:val="00DF134E"/>
    <w:rsid w:val="00DF2C5D"/>
    <w:rsid w:val="00DF42F6"/>
    <w:rsid w:val="00DF61B6"/>
    <w:rsid w:val="00DF6E64"/>
    <w:rsid w:val="00E0027E"/>
    <w:rsid w:val="00E054EA"/>
    <w:rsid w:val="00E11875"/>
    <w:rsid w:val="00E1323F"/>
    <w:rsid w:val="00E15FC9"/>
    <w:rsid w:val="00E226FE"/>
    <w:rsid w:val="00E230E8"/>
    <w:rsid w:val="00E24040"/>
    <w:rsid w:val="00E249D7"/>
    <w:rsid w:val="00E30020"/>
    <w:rsid w:val="00E33E93"/>
    <w:rsid w:val="00E33EE4"/>
    <w:rsid w:val="00E3743B"/>
    <w:rsid w:val="00E42616"/>
    <w:rsid w:val="00E43026"/>
    <w:rsid w:val="00E44B3A"/>
    <w:rsid w:val="00E453A4"/>
    <w:rsid w:val="00E45A63"/>
    <w:rsid w:val="00E46129"/>
    <w:rsid w:val="00E477FB"/>
    <w:rsid w:val="00E51234"/>
    <w:rsid w:val="00E54D77"/>
    <w:rsid w:val="00E565B5"/>
    <w:rsid w:val="00E56FAF"/>
    <w:rsid w:val="00E5731E"/>
    <w:rsid w:val="00E6559D"/>
    <w:rsid w:val="00E668C8"/>
    <w:rsid w:val="00E67A97"/>
    <w:rsid w:val="00E7111E"/>
    <w:rsid w:val="00E72BF7"/>
    <w:rsid w:val="00E7532E"/>
    <w:rsid w:val="00E80C01"/>
    <w:rsid w:val="00E8216A"/>
    <w:rsid w:val="00E842B6"/>
    <w:rsid w:val="00E85FF3"/>
    <w:rsid w:val="00E869FB"/>
    <w:rsid w:val="00E9112B"/>
    <w:rsid w:val="00E91912"/>
    <w:rsid w:val="00E91B00"/>
    <w:rsid w:val="00E91B2E"/>
    <w:rsid w:val="00E93255"/>
    <w:rsid w:val="00E93A9F"/>
    <w:rsid w:val="00E94DD8"/>
    <w:rsid w:val="00E96FC9"/>
    <w:rsid w:val="00E97957"/>
    <w:rsid w:val="00EA0CD9"/>
    <w:rsid w:val="00EA166D"/>
    <w:rsid w:val="00EA6B64"/>
    <w:rsid w:val="00EA7102"/>
    <w:rsid w:val="00EA7BC1"/>
    <w:rsid w:val="00EA7CCA"/>
    <w:rsid w:val="00EA7FB5"/>
    <w:rsid w:val="00EB0286"/>
    <w:rsid w:val="00EB1354"/>
    <w:rsid w:val="00EB2422"/>
    <w:rsid w:val="00EC0E45"/>
    <w:rsid w:val="00EC0FAC"/>
    <w:rsid w:val="00EC2401"/>
    <w:rsid w:val="00EC2541"/>
    <w:rsid w:val="00EC3D30"/>
    <w:rsid w:val="00ED220F"/>
    <w:rsid w:val="00ED4D48"/>
    <w:rsid w:val="00ED5251"/>
    <w:rsid w:val="00ED6389"/>
    <w:rsid w:val="00ED680E"/>
    <w:rsid w:val="00EE0BE8"/>
    <w:rsid w:val="00EE17DF"/>
    <w:rsid w:val="00EE2389"/>
    <w:rsid w:val="00EE2D7D"/>
    <w:rsid w:val="00EE3CCD"/>
    <w:rsid w:val="00EE487B"/>
    <w:rsid w:val="00EE495D"/>
    <w:rsid w:val="00EE5D11"/>
    <w:rsid w:val="00EE7670"/>
    <w:rsid w:val="00EF01EA"/>
    <w:rsid w:val="00EF276C"/>
    <w:rsid w:val="00EF46A3"/>
    <w:rsid w:val="00EF6387"/>
    <w:rsid w:val="00EF666A"/>
    <w:rsid w:val="00EF67BE"/>
    <w:rsid w:val="00EF6E37"/>
    <w:rsid w:val="00EF78A1"/>
    <w:rsid w:val="00F01CE4"/>
    <w:rsid w:val="00F0237C"/>
    <w:rsid w:val="00F0276B"/>
    <w:rsid w:val="00F036BD"/>
    <w:rsid w:val="00F06420"/>
    <w:rsid w:val="00F06890"/>
    <w:rsid w:val="00F0724B"/>
    <w:rsid w:val="00F07C6F"/>
    <w:rsid w:val="00F07EB1"/>
    <w:rsid w:val="00F10593"/>
    <w:rsid w:val="00F121B7"/>
    <w:rsid w:val="00F13828"/>
    <w:rsid w:val="00F13947"/>
    <w:rsid w:val="00F16AF8"/>
    <w:rsid w:val="00F16BE1"/>
    <w:rsid w:val="00F208A5"/>
    <w:rsid w:val="00F21140"/>
    <w:rsid w:val="00F21C67"/>
    <w:rsid w:val="00F225A2"/>
    <w:rsid w:val="00F22BDA"/>
    <w:rsid w:val="00F254D9"/>
    <w:rsid w:val="00F256F9"/>
    <w:rsid w:val="00F25908"/>
    <w:rsid w:val="00F25B7D"/>
    <w:rsid w:val="00F2729B"/>
    <w:rsid w:val="00F32F34"/>
    <w:rsid w:val="00F374D0"/>
    <w:rsid w:val="00F37FEA"/>
    <w:rsid w:val="00F43155"/>
    <w:rsid w:val="00F4510C"/>
    <w:rsid w:val="00F5053A"/>
    <w:rsid w:val="00F517D0"/>
    <w:rsid w:val="00F5373F"/>
    <w:rsid w:val="00F56930"/>
    <w:rsid w:val="00F574AD"/>
    <w:rsid w:val="00F61454"/>
    <w:rsid w:val="00F61629"/>
    <w:rsid w:val="00F61857"/>
    <w:rsid w:val="00F63BBD"/>
    <w:rsid w:val="00F6495E"/>
    <w:rsid w:val="00F66468"/>
    <w:rsid w:val="00F7115E"/>
    <w:rsid w:val="00F719BA"/>
    <w:rsid w:val="00F737F4"/>
    <w:rsid w:val="00F76589"/>
    <w:rsid w:val="00F76F12"/>
    <w:rsid w:val="00F77579"/>
    <w:rsid w:val="00F7766B"/>
    <w:rsid w:val="00F80577"/>
    <w:rsid w:val="00F81767"/>
    <w:rsid w:val="00F81DE1"/>
    <w:rsid w:val="00F828EF"/>
    <w:rsid w:val="00F82A7C"/>
    <w:rsid w:val="00F84954"/>
    <w:rsid w:val="00F868B7"/>
    <w:rsid w:val="00F86CCD"/>
    <w:rsid w:val="00F871CB"/>
    <w:rsid w:val="00F91C3A"/>
    <w:rsid w:val="00F9548F"/>
    <w:rsid w:val="00F955C0"/>
    <w:rsid w:val="00F95836"/>
    <w:rsid w:val="00F96AA0"/>
    <w:rsid w:val="00F9730C"/>
    <w:rsid w:val="00F97FD5"/>
    <w:rsid w:val="00FA007C"/>
    <w:rsid w:val="00FA0A3F"/>
    <w:rsid w:val="00FA1719"/>
    <w:rsid w:val="00FA1F38"/>
    <w:rsid w:val="00FA1FD9"/>
    <w:rsid w:val="00FA4872"/>
    <w:rsid w:val="00FA5096"/>
    <w:rsid w:val="00FA5396"/>
    <w:rsid w:val="00FC05ED"/>
    <w:rsid w:val="00FC0B71"/>
    <w:rsid w:val="00FC6AA8"/>
    <w:rsid w:val="00FD39AF"/>
    <w:rsid w:val="00FD421B"/>
    <w:rsid w:val="00FD5F05"/>
    <w:rsid w:val="00FD6424"/>
    <w:rsid w:val="00FD6FFB"/>
    <w:rsid w:val="00FE1969"/>
    <w:rsid w:val="00FE1FF4"/>
    <w:rsid w:val="00FE6205"/>
    <w:rsid w:val="00FE6803"/>
    <w:rsid w:val="00FE6BD9"/>
    <w:rsid w:val="00FE7124"/>
    <w:rsid w:val="00FF20C8"/>
    <w:rsid w:val="00FF4145"/>
    <w:rsid w:val="00FF63F5"/>
    <w:rsid w:val="2E726586"/>
    <w:rsid w:val="573E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1114</Characters>
  <Application>Microsoft Office Word</Application>
  <DocSecurity>0</DocSecurity>
  <Lines>9</Lines>
  <Paragraphs>2</Paragraphs>
  <ScaleCrop>false</ScaleCrop>
  <Company>Microsoft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曹京华</dc:creator>
  <cp:lastModifiedBy>ad</cp:lastModifiedBy>
  <cp:revision>3</cp:revision>
  <cp:lastPrinted>2018-05-28T06:14:00Z</cp:lastPrinted>
  <dcterms:created xsi:type="dcterms:W3CDTF">2020-07-03T02:55:00Z</dcterms:created>
  <dcterms:modified xsi:type="dcterms:W3CDTF">2020-07-06T03:22:00Z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