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选题征集</w:t>
      </w:r>
      <w:r>
        <w:rPr>
          <w:rFonts w:ascii="方正小标宋简体" w:hAnsi="宋体" w:eastAsia="方正小标宋简体"/>
          <w:sz w:val="36"/>
          <w:szCs w:val="36"/>
        </w:rPr>
        <w:t>目录</w:t>
      </w:r>
      <w:bookmarkEnd w:id="0"/>
    </w:p>
    <w:tbl>
      <w:tblPr>
        <w:tblStyle w:val="4"/>
        <w:tblW w:w="907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</w:trPr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b/>
                <w:color w:val="000000"/>
                <w:kern w:val="0"/>
                <w:sz w:val="24"/>
                <w:szCs w:val="24"/>
              </w:rPr>
              <w:t>专业大类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b/>
                <w:color w:val="000000"/>
                <w:kern w:val="0"/>
                <w:sz w:val="24"/>
                <w:szCs w:val="24"/>
              </w:rPr>
              <w:t>课程</w:t>
            </w:r>
            <w:r>
              <w:rPr>
                <w:rFonts w:ascii="宋体" w:hAnsi="宋体" w:cs="宋体" w:eastAsiaTheme="minorEastAsia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经管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基础课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经济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学 管理学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经济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统计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公共关系 财经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应用文写作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before="156" w:beforeLines="50" w:after="156" w:afterLines="50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社交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礼仪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财商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素养培养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创新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创业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创新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创业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基础  创新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创业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实务 创新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思维训练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“互联网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”创业等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44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财务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会计类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440" w:lineRule="exact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会计基础（经管通识）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大智移云及业财融合背景下的业财一体化设计、财务会计、会计信息化、审计信息化、财务分析等  商品流通企业会计 税法 政府会计 会计英语 Excel财务应用 ERP沙盘  VBSE财务综合实训及财务管理、纳税实务、ERP财务业务一体化等相关课程仿真实训等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702" w:type="dxa"/>
          </w:tcPr>
          <w:p>
            <w:pPr>
              <w:spacing w:before="156" w:beforeLines="50" w:after="156" w:afterLines="50" w:line="44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商务类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4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商务基础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/概论 网络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营销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跨境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电子商务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商务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数据分析与应用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选品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与采购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电子商务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物流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电子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商务运营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电子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商务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运营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商品信息采集与处理 网店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视觉营销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/美工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商务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客户关系管理  电子商务综合实训 农村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电子商务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市场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营销类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新媒体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营销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网络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营销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新零售管理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实务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销售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品牌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商品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客户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市场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调查与分析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/预测  国际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市场营销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物流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物流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基础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物流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法律法规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仓储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与配送管理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物流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智慧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物流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经济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贸易类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跨境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电子商务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商务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英语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 国际商法  国际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市场营销等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金融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lef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>证券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投资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金融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法律法规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金融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风险管理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国际</w:t>
            </w:r>
            <w:r>
              <w:rPr>
                <w:rFonts w:ascii="宋体" w:hAnsi="宋体" w:cs="宋体" w:eastAsiaTheme="minorEastAsia"/>
                <w:color w:val="000000"/>
                <w:kern w:val="0"/>
                <w:sz w:val="24"/>
                <w:szCs w:val="24"/>
              </w:rPr>
              <w:t>金融</w:t>
            </w:r>
            <w:r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</w:rPr>
              <w:t xml:space="preserve"> 公司理财等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工商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管理类</w:t>
            </w:r>
          </w:p>
        </w:tc>
        <w:tc>
          <w:tcPr>
            <w:tcW w:w="7371" w:type="dxa"/>
          </w:tcPr>
          <w:p>
            <w:pPr>
              <w:spacing w:before="156" w:beforeLines="50" w:after="156" w:afterLines="50"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企业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人力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资源管理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信息系统等</w:t>
            </w:r>
          </w:p>
        </w:tc>
      </w:tr>
    </w:tbl>
    <w:p>
      <w:pPr>
        <w:ind w:firstLine="120" w:firstLineChars="5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注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：如申报的选题不在目录范围内，请与专业编辑联系。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314464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21D5A"/>
    <w:rsid w:val="6242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2020-05-28T01:26:00Z</dcterms:created>
  <dc:creator>qzuser</dc:creator>
  <cp:lastModifiedBy>qzuser</cp:lastModifiedBy>
  <dcterms:modified xsi:type="dcterms:W3CDTF">2020-05-28T01:31:01Z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